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E6E0" w14:textId="7AA19999" w:rsidR="00A338E7" w:rsidRPr="005A59A7" w:rsidRDefault="00A338E7" w:rsidP="00B9644D">
      <w:pPr>
        <w:spacing w:after="0" w:line="240" w:lineRule="auto"/>
        <w:rPr>
          <w:rFonts w:ascii="Gadugi" w:hAnsi="Gadugi"/>
          <w:sz w:val="28"/>
          <w:szCs w:val="28"/>
        </w:rPr>
      </w:pPr>
    </w:p>
    <w:p w14:paraId="248E6C88" w14:textId="06E67141" w:rsidR="00B9644D" w:rsidRPr="005A59A7" w:rsidRDefault="00B9644D" w:rsidP="00B9644D">
      <w:pPr>
        <w:spacing w:after="0" w:line="240" w:lineRule="auto"/>
        <w:rPr>
          <w:rFonts w:ascii="Gadugi" w:hAnsi="Gadugi"/>
          <w:sz w:val="28"/>
          <w:szCs w:val="28"/>
        </w:rPr>
      </w:pPr>
    </w:p>
    <w:p w14:paraId="519387E7" w14:textId="23D19916" w:rsidR="00B9644D" w:rsidRPr="005A59A7" w:rsidRDefault="00B9644D" w:rsidP="00B9644D">
      <w:pPr>
        <w:spacing w:after="0" w:line="240" w:lineRule="auto"/>
        <w:rPr>
          <w:rFonts w:ascii="Gadugi" w:hAnsi="Gadugi"/>
          <w:sz w:val="28"/>
          <w:szCs w:val="28"/>
        </w:rPr>
      </w:pPr>
    </w:p>
    <w:p w14:paraId="3AEAB79C" w14:textId="5992B49C" w:rsidR="00B9644D" w:rsidRPr="005A59A7" w:rsidRDefault="00B9644D" w:rsidP="00B9644D">
      <w:pPr>
        <w:spacing w:after="0" w:line="240" w:lineRule="auto"/>
        <w:rPr>
          <w:rFonts w:ascii="Gadugi" w:hAnsi="Gadugi"/>
          <w:sz w:val="28"/>
          <w:szCs w:val="28"/>
        </w:rPr>
      </w:pPr>
    </w:p>
    <w:p w14:paraId="2F979F22" w14:textId="77777777" w:rsidR="00B9644D" w:rsidRPr="005A59A7" w:rsidRDefault="00B9644D" w:rsidP="00B9644D">
      <w:pPr>
        <w:spacing w:after="0" w:line="240" w:lineRule="auto"/>
        <w:jc w:val="center"/>
        <w:rPr>
          <w:rFonts w:ascii="Gadugi" w:hAnsi="Gadugi"/>
          <w:b/>
          <w:bCs/>
          <w:color w:val="1F3864" w:themeColor="accent1" w:themeShade="80"/>
          <w:sz w:val="28"/>
          <w:szCs w:val="28"/>
        </w:rPr>
      </w:pPr>
    </w:p>
    <w:p w14:paraId="09E86AFE" w14:textId="77777777" w:rsidR="00B9644D" w:rsidRPr="005A59A7" w:rsidRDefault="00B9644D" w:rsidP="00B9644D">
      <w:pPr>
        <w:spacing w:after="0" w:line="240" w:lineRule="auto"/>
        <w:jc w:val="center"/>
        <w:rPr>
          <w:rFonts w:ascii="Gadugi" w:hAnsi="Gadugi"/>
          <w:b/>
          <w:bCs/>
          <w:color w:val="1F3864" w:themeColor="accent1" w:themeShade="80"/>
          <w:sz w:val="28"/>
          <w:szCs w:val="28"/>
        </w:rPr>
      </w:pPr>
    </w:p>
    <w:p w14:paraId="32FF7A4C" w14:textId="345D55C9" w:rsidR="00B9644D" w:rsidRPr="005A59A7" w:rsidRDefault="00B9644D" w:rsidP="00B9644D">
      <w:pPr>
        <w:spacing w:after="0" w:line="240" w:lineRule="auto"/>
        <w:jc w:val="center"/>
        <w:rPr>
          <w:rFonts w:ascii="Gadugi" w:hAnsi="Gadugi"/>
          <w:b/>
          <w:bCs/>
          <w:color w:val="1F3864" w:themeColor="accent1" w:themeShade="80"/>
          <w:sz w:val="28"/>
          <w:szCs w:val="28"/>
        </w:rPr>
      </w:pPr>
      <w:r w:rsidRPr="005A59A7">
        <w:rPr>
          <w:rFonts w:ascii="Gadugi" w:hAnsi="Gadugi"/>
          <w:b/>
          <w:bCs/>
          <w:color w:val="1F3864" w:themeColor="accent1" w:themeShade="80"/>
          <w:sz w:val="28"/>
          <w:szCs w:val="28"/>
        </w:rPr>
        <w:t>Parish Leadership Responsibilities</w:t>
      </w:r>
    </w:p>
    <w:p w14:paraId="7BB0CCBE" w14:textId="77777777" w:rsidR="00B9644D" w:rsidRPr="005A59A7" w:rsidRDefault="00B9644D" w:rsidP="00B9644D">
      <w:pPr>
        <w:spacing w:after="0" w:line="240" w:lineRule="auto"/>
        <w:jc w:val="center"/>
        <w:rPr>
          <w:rFonts w:ascii="Gadugi" w:hAnsi="Gadugi"/>
          <w:b/>
          <w:bCs/>
          <w:color w:val="1F3864" w:themeColor="accent1" w:themeShade="80"/>
          <w:sz w:val="28"/>
          <w:szCs w:val="28"/>
        </w:rPr>
      </w:pPr>
    </w:p>
    <w:p w14:paraId="3963EF6B" w14:textId="48AB953A" w:rsidR="00B9644D" w:rsidRPr="005A59A7" w:rsidRDefault="00B9644D" w:rsidP="00B9644D">
      <w:pPr>
        <w:spacing w:after="0" w:line="240" w:lineRule="auto"/>
        <w:rPr>
          <w:rFonts w:ascii="Gadugi" w:hAnsi="Gadugi"/>
          <w:b/>
          <w:bCs/>
        </w:rPr>
      </w:pPr>
      <w:r w:rsidRPr="005A59A7">
        <w:rPr>
          <w:rFonts w:ascii="Gadugi" w:hAnsi="Gadugi"/>
          <w:b/>
          <w:bCs/>
        </w:rPr>
        <w:t xml:space="preserve">Primary Role of Pastor or Parish/Mission Administrator </w:t>
      </w:r>
    </w:p>
    <w:p w14:paraId="7988A3D0" w14:textId="77777777" w:rsidR="00B9644D" w:rsidRPr="005A59A7" w:rsidRDefault="00B9644D" w:rsidP="00B9644D">
      <w:pPr>
        <w:spacing w:after="0" w:line="240" w:lineRule="auto"/>
        <w:rPr>
          <w:rFonts w:ascii="Gadugi" w:hAnsi="Gadugi"/>
          <w:b/>
          <w:bCs/>
        </w:rPr>
      </w:pPr>
    </w:p>
    <w:p w14:paraId="7330DFC5" w14:textId="77777777" w:rsidR="00B9644D" w:rsidRPr="005A59A7" w:rsidRDefault="00B9644D" w:rsidP="00B9644D">
      <w:pPr>
        <w:spacing w:after="0" w:line="240" w:lineRule="auto"/>
        <w:rPr>
          <w:rFonts w:ascii="Gadugi" w:hAnsi="Gadugi"/>
        </w:rPr>
      </w:pPr>
      <w:r w:rsidRPr="005A59A7">
        <w:rPr>
          <w:rFonts w:ascii="Gadugi" w:hAnsi="Gadugi"/>
        </w:rPr>
        <w:t xml:space="preserve">Enthusiastic support by the pastor is CRITICAL to the success of the Appeal. The pastor or parish/mission administrator will provide leadership to the parish community and Archbishop’s Annual Appeal volunteers and staff by publicly endorsing the campaign and ensuring that the parish plan and schedule are followed. He will work with the Appeal committee and the Office of Stewardship to ensure a successful Appeal process. </w:t>
      </w:r>
    </w:p>
    <w:p w14:paraId="30655F00" w14:textId="77777777" w:rsidR="00B9644D" w:rsidRPr="005A59A7" w:rsidRDefault="00B9644D" w:rsidP="00B9644D">
      <w:pPr>
        <w:spacing w:after="0" w:line="240" w:lineRule="auto"/>
        <w:rPr>
          <w:rFonts w:ascii="Gadugi" w:hAnsi="Gadugi"/>
        </w:rPr>
      </w:pPr>
    </w:p>
    <w:p w14:paraId="3CC19779" w14:textId="3BFA5DF7" w:rsidR="00B9644D" w:rsidRPr="005A59A7" w:rsidRDefault="00B9644D" w:rsidP="00B9644D">
      <w:pPr>
        <w:spacing w:after="0" w:line="240" w:lineRule="auto"/>
        <w:rPr>
          <w:rFonts w:ascii="Gadugi" w:hAnsi="Gadugi"/>
        </w:rPr>
      </w:pPr>
      <w:r w:rsidRPr="005A59A7">
        <w:rPr>
          <w:rFonts w:ascii="Gadugi" w:hAnsi="Gadugi"/>
        </w:rPr>
        <w:t>The pastor or parish/mission administrator will participate in and oversee the completion of the following activities:</w:t>
      </w:r>
    </w:p>
    <w:p w14:paraId="0EF393D7" w14:textId="317B610B" w:rsidR="00B9644D" w:rsidRPr="005A59A7" w:rsidRDefault="00B9644D" w:rsidP="00B9644D">
      <w:pPr>
        <w:spacing w:after="0" w:line="240" w:lineRule="auto"/>
        <w:rPr>
          <w:rFonts w:ascii="Gadugi" w:hAnsi="Gadugi"/>
        </w:rPr>
      </w:pPr>
    </w:p>
    <w:p w14:paraId="49394C19" w14:textId="7F51B6C7" w:rsidR="00B9644D" w:rsidRPr="005A59A7" w:rsidRDefault="00B9644D" w:rsidP="001E13FE">
      <w:pPr>
        <w:pStyle w:val="ListParagraph"/>
        <w:numPr>
          <w:ilvl w:val="0"/>
          <w:numId w:val="4"/>
        </w:numPr>
        <w:spacing w:after="0" w:line="240" w:lineRule="auto"/>
        <w:ind w:left="720"/>
        <w:rPr>
          <w:rFonts w:ascii="Gadugi" w:hAnsi="Gadugi"/>
        </w:rPr>
      </w:pPr>
      <w:r w:rsidRPr="005A59A7">
        <w:rPr>
          <w:rFonts w:ascii="Gadugi" w:hAnsi="Gadugi"/>
        </w:rPr>
        <w:t xml:space="preserve">Recruit parish volunteers as needed. </w:t>
      </w:r>
    </w:p>
    <w:p w14:paraId="7CDDF669" w14:textId="77777777" w:rsidR="00B9644D" w:rsidRPr="005A59A7" w:rsidRDefault="00B9644D" w:rsidP="001E13FE">
      <w:pPr>
        <w:pStyle w:val="ListParagraph"/>
        <w:spacing w:after="0" w:line="240" w:lineRule="auto"/>
        <w:ind w:hanging="360"/>
        <w:rPr>
          <w:rFonts w:ascii="Gadugi" w:hAnsi="Gadugi"/>
        </w:rPr>
      </w:pPr>
    </w:p>
    <w:p w14:paraId="65339B2A" w14:textId="6359FCBB" w:rsidR="00B9644D" w:rsidRPr="005A59A7" w:rsidRDefault="00B9644D" w:rsidP="001E13FE">
      <w:pPr>
        <w:pStyle w:val="ListParagraph"/>
        <w:numPr>
          <w:ilvl w:val="0"/>
          <w:numId w:val="4"/>
        </w:numPr>
        <w:spacing w:after="0" w:line="240" w:lineRule="auto"/>
        <w:ind w:left="720"/>
        <w:rPr>
          <w:rFonts w:ascii="Gadugi" w:hAnsi="Gadugi"/>
        </w:rPr>
      </w:pPr>
      <w:r w:rsidRPr="005A59A7">
        <w:rPr>
          <w:rFonts w:ascii="Gadugi" w:hAnsi="Gadugi"/>
        </w:rPr>
        <w:t xml:space="preserve">Submit all Archbishop’s Annual Appeal forms requested by the Office of Stewardship. </w:t>
      </w:r>
    </w:p>
    <w:p w14:paraId="0E416F26" w14:textId="77777777" w:rsidR="00B9644D" w:rsidRPr="005A59A7" w:rsidRDefault="00B9644D" w:rsidP="001E13FE">
      <w:pPr>
        <w:pStyle w:val="ListParagraph"/>
        <w:spacing w:after="0" w:line="240" w:lineRule="auto"/>
        <w:ind w:hanging="360"/>
        <w:rPr>
          <w:rFonts w:ascii="Gadugi" w:hAnsi="Gadugi"/>
        </w:rPr>
      </w:pPr>
    </w:p>
    <w:p w14:paraId="7714EE6B" w14:textId="1A41F22C" w:rsidR="00B9644D" w:rsidRPr="005A59A7" w:rsidRDefault="00B9644D" w:rsidP="001E13FE">
      <w:pPr>
        <w:pStyle w:val="ListParagraph"/>
        <w:numPr>
          <w:ilvl w:val="0"/>
          <w:numId w:val="4"/>
        </w:numPr>
        <w:spacing w:after="0" w:line="240" w:lineRule="auto"/>
        <w:ind w:left="720"/>
        <w:rPr>
          <w:rFonts w:ascii="Gadugi" w:hAnsi="Gadugi"/>
        </w:rPr>
      </w:pPr>
      <w:r w:rsidRPr="005A59A7">
        <w:rPr>
          <w:rFonts w:ascii="Gadugi" w:hAnsi="Gadugi"/>
        </w:rPr>
        <w:t xml:space="preserve">If necessary, attend one Annual Appeal training session </w:t>
      </w:r>
      <w:r w:rsidRPr="005A59A7">
        <w:rPr>
          <w:rFonts w:ascii="Gadugi" w:hAnsi="Gadugi"/>
        </w:rPr>
        <w:t xml:space="preserve">on </w:t>
      </w:r>
      <w:r w:rsidRPr="005A59A7">
        <w:rPr>
          <w:rFonts w:ascii="Gadugi" w:hAnsi="Gadugi"/>
        </w:rPr>
        <w:t xml:space="preserve">January </w:t>
      </w:r>
      <w:r w:rsidRPr="005A59A7">
        <w:rPr>
          <w:rFonts w:ascii="Gadugi" w:hAnsi="Gadugi"/>
        </w:rPr>
        <w:t>25</w:t>
      </w:r>
      <w:r w:rsidRPr="005A59A7">
        <w:rPr>
          <w:rFonts w:ascii="Gadugi" w:hAnsi="Gadugi"/>
        </w:rPr>
        <w:t xml:space="preserve"> via GoToMeeting; </w:t>
      </w:r>
      <w:r w:rsidRPr="005A59A7">
        <w:rPr>
          <w:rFonts w:ascii="Gadugi" w:hAnsi="Gadugi"/>
        </w:rPr>
        <w:t>also ensure</w:t>
      </w:r>
      <w:r w:rsidRPr="005A59A7">
        <w:rPr>
          <w:rFonts w:ascii="Gadugi" w:hAnsi="Gadugi"/>
        </w:rPr>
        <w:t xml:space="preserve"> that volunteers and staff attend a training session. </w:t>
      </w:r>
    </w:p>
    <w:p w14:paraId="2C2590C5" w14:textId="77777777" w:rsidR="00B9644D" w:rsidRPr="005A59A7" w:rsidRDefault="00B9644D" w:rsidP="001E13FE">
      <w:pPr>
        <w:pStyle w:val="ListParagraph"/>
        <w:spacing w:after="0" w:line="240" w:lineRule="auto"/>
        <w:ind w:hanging="360"/>
        <w:rPr>
          <w:rFonts w:ascii="Gadugi" w:hAnsi="Gadugi"/>
        </w:rPr>
      </w:pPr>
    </w:p>
    <w:p w14:paraId="7AF6F4E7" w14:textId="382F99C1" w:rsidR="00B9644D" w:rsidRPr="005A59A7" w:rsidRDefault="00B9644D" w:rsidP="001E13FE">
      <w:pPr>
        <w:pStyle w:val="ListParagraph"/>
        <w:numPr>
          <w:ilvl w:val="0"/>
          <w:numId w:val="4"/>
        </w:numPr>
        <w:spacing w:after="0" w:line="240" w:lineRule="auto"/>
        <w:ind w:left="720"/>
        <w:rPr>
          <w:rFonts w:ascii="Gadugi" w:hAnsi="Gadugi"/>
        </w:rPr>
      </w:pPr>
      <w:r w:rsidRPr="005A59A7">
        <w:rPr>
          <w:rFonts w:ascii="Gadugi" w:hAnsi="Gadugi"/>
        </w:rPr>
        <w:t xml:space="preserve">Brief all presiders on the activities of </w:t>
      </w:r>
      <w:r w:rsidRPr="005A59A7">
        <w:rPr>
          <w:rFonts w:ascii="Gadugi" w:hAnsi="Gadugi"/>
        </w:rPr>
        <w:t xml:space="preserve">the </w:t>
      </w:r>
      <w:r w:rsidRPr="005A59A7">
        <w:rPr>
          <w:rFonts w:ascii="Gadugi" w:hAnsi="Gadugi"/>
        </w:rPr>
        <w:t xml:space="preserve">announcement, commitment, and follow-up weekends. </w:t>
      </w:r>
    </w:p>
    <w:p w14:paraId="152A3FD5" w14:textId="77777777" w:rsidR="00B9644D" w:rsidRPr="005A59A7" w:rsidRDefault="00B9644D" w:rsidP="001E13FE">
      <w:pPr>
        <w:pStyle w:val="ListParagraph"/>
        <w:spacing w:after="0" w:line="240" w:lineRule="auto"/>
        <w:ind w:hanging="360"/>
        <w:rPr>
          <w:rFonts w:ascii="Gadugi" w:hAnsi="Gadugi"/>
        </w:rPr>
      </w:pPr>
    </w:p>
    <w:p w14:paraId="592227FD" w14:textId="2E87A81A" w:rsidR="00B9644D" w:rsidRPr="005A59A7" w:rsidRDefault="00B9644D" w:rsidP="001E13FE">
      <w:pPr>
        <w:pStyle w:val="ListParagraph"/>
        <w:numPr>
          <w:ilvl w:val="0"/>
          <w:numId w:val="4"/>
        </w:numPr>
        <w:spacing w:after="0" w:line="240" w:lineRule="auto"/>
        <w:ind w:left="720"/>
        <w:rPr>
          <w:rFonts w:ascii="Gadugi" w:hAnsi="Gadugi"/>
          <w:color w:val="1F3864" w:themeColor="accent1" w:themeShade="80"/>
          <w:sz w:val="28"/>
          <w:szCs w:val="28"/>
        </w:rPr>
      </w:pPr>
      <w:r w:rsidRPr="005A59A7">
        <w:rPr>
          <w:rFonts w:ascii="Gadugi" w:hAnsi="Gadugi"/>
        </w:rPr>
        <w:t xml:space="preserve">Announcement weekend on </w:t>
      </w:r>
      <w:r w:rsidRPr="005A59A7">
        <w:rPr>
          <w:rFonts w:ascii="Gadugi" w:hAnsi="Gadugi"/>
          <w:b/>
          <w:bCs/>
          <w:color w:val="2E74B5" w:themeColor="accent5" w:themeShade="BF"/>
        </w:rPr>
        <w:t xml:space="preserve">February </w:t>
      </w:r>
      <w:r w:rsidRPr="005A59A7">
        <w:rPr>
          <w:rFonts w:ascii="Gadugi" w:hAnsi="Gadugi"/>
          <w:b/>
          <w:bCs/>
          <w:color w:val="2E74B5" w:themeColor="accent5" w:themeShade="BF"/>
        </w:rPr>
        <w:t>11 - 12</w:t>
      </w:r>
      <w:r w:rsidRPr="005A59A7">
        <w:rPr>
          <w:rFonts w:ascii="Gadugi" w:hAnsi="Gadugi"/>
          <w:color w:val="2E74B5" w:themeColor="accent5" w:themeShade="BF"/>
        </w:rPr>
        <w:t xml:space="preserve"> </w:t>
      </w:r>
    </w:p>
    <w:p w14:paraId="07F20B34" w14:textId="60706D98" w:rsidR="00B9644D" w:rsidRPr="005A59A7" w:rsidRDefault="00B9644D" w:rsidP="001E13FE">
      <w:pPr>
        <w:pStyle w:val="ListParagraph"/>
        <w:numPr>
          <w:ilvl w:val="1"/>
          <w:numId w:val="4"/>
        </w:numPr>
        <w:spacing w:after="0" w:line="240" w:lineRule="auto"/>
        <w:ind w:left="1440"/>
        <w:rPr>
          <w:rFonts w:ascii="Gadugi" w:hAnsi="Gadugi"/>
          <w:color w:val="1F3864" w:themeColor="accent1" w:themeShade="80"/>
          <w:sz w:val="28"/>
          <w:szCs w:val="28"/>
        </w:rPr>
      </w:pPr>
      <w:r w:rsidRPr="005A59A7">
        <w:rPr>
          <w:rFonts w:ascii="Gadugi" w:hAnsi="Gadugi"/>
        </w:rPr>
        <w:t>Preach the Appeal at all Masses on announcement weekend. You can also use the Sample Homily on page 1</w:t>
      </w:r>
      <w:r w:rsidR="00274020">
        <w:rPr>
          <w:rFonts w:ascii="Gadugi" w:hAnsi="Gadugi"/>
        </w:rPr>
        <w:t>9</w:t>
      </w:r>
      <w:r w:rsidRPr="005A59A7">
        <w:rPr>
          <w:rFonts w:ascii="Gadugi" w:hAnsi="Gadugi"/>
        </w:rPr>
        <w:t xml:space="preserve"> in the Training Manual. </w:t>
      </w:r>
    </w:p>
    <w:p w14:paraId="495E4B42" w14:textId="77777777" w:rsidR="00B9644D" w:rsidRPr="005A59A7" w:rsidRDefault="00B9644D" w:rsidP="001E13FE">
      <w:pPr>
        <w:pStyle w:val="ListParagraph"/>
        <w:spacing w:after="0" w:line="240" w:lineRule="auto"/>
        <w:ind w:hanging="360"/>
        <w:rPr>
          <w:rFonts w:ascii="Gadugi" w:hAnsi="Gadugi"/>
          <w:color w:val="1F3864" w:themeColor="accent1" w:themeShade="80"/>
          <w:sz w:val="28"/>
          <w:szCs w:val="28"/>
        </w:rPr>
      </w:pPr>
    </w:p>
    <w:p w14:paraId="6143A453" w14:textId="72BFA977" w:rsidR="00B9644D" w:rsidRPr="005A59A7" w:rsidRDefault="00B9644D" w:rsidP="001E13FE">
      <w:pPr>
        <w:pStyle w:val="ListParagraph"/>
        <w:numPr>
          <w:ilvl w:val="0"/>
          <w:numId w:val="5"/>
        </w:numPr>
        <w:ind w:left="720"/>
        <w:rPr>
          <w:rFonts w:ascii="Gadugi" w:hAnsi="Gadugi"/>
        </w:rPr>
      </w:pPr>
      <w:r w:rsidRPr="005A59A7">
        <w:rPr>
          <w:rFonts w:ascii="Gadugi" w:hAnsi="Gadugi"/>
        </w:rPr>
        <w:t xml:space="preserve">Commitment weekend on </w:t>
      </w:r>
      <w:r w:rsidRPr="005A59A7">
        <w:rPr>
          <w:rFonts w:ascii="Gadugi" w:hAnsi="Gadugi"/>
          <w:b/>
          <w:bCs/>
          <w:color w:val="2E74B5" w:themeColor="accent5" w:themeShade="BF"/>
        </w:rPr>
        <w:t xml:space="preserve">February </w:t>
      </w:r>
      <w:r w:rsidR="005A59A7">
        <w:rPr>
          <w:rFonts w:ascii="Gadugi" w:hAnsi="Gadugi"/>
          <w:b/>
          <w:bCs/>
          <w:color w:val="2E74B5" w:themeColor="accent5" w:themeShade="BF"/>
        </w:rPr>
        <w:t>18 - 19</w:t>
      </w:r>
      <w:r w:rsidRPr="005A59A7">
        <w:rPr>
          <w:rFonts w:ascii="Gadugi" w:hAnsi="Gadugi"/>
          <w:color w:val="2E74B5" w:themeColor="accent5" w:themeShade="BF"/>
        </w:rPr>
        <w:t xml:space="preserve"> </w:t>
      </w:r>
    </w:p>
    <w:p w14:paraId="3D2286C9" w14:textId="3D720360" w:rsidR="00B9644D" w:rsidRPr="005A59A7" w:rsidRDefault="00B9644D" w:rsidP="001E13FE">
      <w:pPr>
        <w:pStyle w:val="ListParagraph"/>
        <w:numPr>
          <w:ilvl w:val="1"/>
          <w:numId w:val="6"/>
        </w:numPr>
        <w:ind w:left="1440"/>
        <w:rPr>
          <w:rFonts w:ascii="Gadugi" w:hAnsi="Gadugi"/>
        </w:rPr>
      </w:pPr>
      <w:r w:rsidRPr="005A59A7">
        <w:rPr>
          <w:rFonts w:ascii="Gadugi" w:hAnsi="Gadugi"/>
        </w:rPr>
        <w:t xml:space="preserve">Introduce and play the </w:t>
      </w:r>
      <w:proofErr w:type="gramStart"/>
      <w:r w:rsidRPr="005A59A7">
        <w:rPr>
          <w:rFonts w:ascii="Gadugi" w:hAnsi="Gadugi"/>
        </w:rPr>
        <w:t>Archbishop’s</w:t>
      </w:r>
      <w:proofErr w:type="gramEnd"/>
      <w:r w:rsidRPr="005A59A7">
        <w:rPr>
          <w:rFonts w:ascii="Gadugi" w:hAnsi="Gadugi"/>
        </w:rPr>
        <w:t xml:space="preserve"> homily at all Masses on commitment weekend. (There is no need for any additional homily that day.)</w:t>
      </w:r>
      <w:r w:rsidRPr="005A59A7">
        <w:rPr>
          <w:rFonts w:ascii="Gadugi" w:hAnsi="Gadugi"/>
        </w:rPr>
        <w:t xml:space="preserve"> </w:t>
      </w:r>
    </w:p>
    <w:p w14:paraId="2790E428" w14:textId="537F6333" w:rsidR="00B9644D" w:rsidRPr="005A59A7" w:rsidRDefault="00B9644D" w:rsidP="001E13FE">
      <w:pPr>
        <w:pStyle w:val="ListParagraph"/>
        <w:numPr>
          <w:ilvl w:val="1"/>
          <w:numId w:val="6"/>
        </w:numPr>
        <w:ind w:left="1440"/>
        <w:rPr>
          <w:rFonts w:ascii="Gadugi" w:hAnsi="Gadugi"/>
          <w:b/>
          <w:bCs/>
          <w:color w:val="1F3864" w:themeColor="accent1" w:themeShade="80"/>
          <w:sz w:val="28"/>
          <w:szCs w:val="28"/>
        </w:rPr>
      </w:pPr>
      <w:r w:rsidRPr="005A59A7">
        <w:rPr>
          <w:rFonts w:ascii="Gadugi" w:hAnsi="Gadugi"/>
        </w:rPr>
        <w:t>Immediately after the Archbishop’s homily, p</w:t>
      </w:r>
      <w:r w:rsidR="00274020">
        <w:rPr>
          <w:rFonts w:ascii="Gadugi" w:hAnsi="Gadugi"/>
        </w:rPr>
        <w:t>astors</w:t>
      </w:r>
      <w:r w:rsidRPr="005A59A7">
        <w:rPr>
          <w:rFonts w:ascii="Gadugi" w:hAnsi="Gadugi"/>
        </w:rPr>
        <w:t xml:space="preserve"> lead the </w:t>
      </w:r>
      <w:r w:rsidR="00274020">
        <w:rPr>
          <w:rFonts w:ascii="Gadugi" w:hAnsi="Gadugi"/>
        </w:rPr>
        <w:t xml:space="preserve">In-Pew </w:t>
      </w:r>
      <w:r w:rsidRPr="005A59A7">
        <w:rPr>
          <w:rFonts w:ascii="Gadugi" w:hAnsi="Gadugi"/>
        </w:rPr>
        <w:t>process of completing the in-pew pledge form at all Masses.</w:t>
      </w:r>
    </w:p>
    <w:p w14:paraId="2BB36E49" w14:textId="77777777" w:rsidR="003D2D3C" w:rsidRPr="005A59A7" w:rsidRDefault="003D2D3C" w:rsidP="00B9644D">
      <w:pPr>
        <w:spacing w:after="0" w:line="240" w:lineRule="auto"/>
        <w:rPr>
          <w:rFonts w:ascii="Gadugi" w:hAnsi="Gadugi"/>
        </w:rPr>
      </w:pPr>
    </w:p>
    <w:p w14:paraId="53C7071F" w14:textId="590D84F3" w:rsidR="003D2D3C" w:rsidRDefault="003D2D3C" w:rsidP="00B9644D">
      <w:pPr>
        <w:spacing w:after="0" w:line="240" w:lineRule="auto"/>
        <w:rPr>
          <w:rFonts w:ascii="Gadugi" w:hAnsi="Gadugi"/>
        </w:rPr>
      </w:pPr>
    </w:p>
    <w:p w14:paraId="76B24DEB" w14:textId="77777777" w:rsidR="00274020" w:rsidRPr="005A59A7" w:rsidRDefault="00274020" w:rsidP="00B9644D">
      <w:pPr>
        <w:spacing w:after="0" w:line="240" w:lineRule="auto"/>
        <w:rPr>
          <w:rFonts w:ascii="Gadugi" w:hAnsi="Gadugi"/>
        </w:rPr>
      </w:pPr>
    </w:p>
    <w:p w14:paraId="7995BA89" w14:textId="77777777" w:rsidR="003D2D3C" w:rsidRPr="005A59A7" w:rsidRDefault="003D2D3C" w:rsidP="00B9644D">
      <w:pPr>
        <w:spacing w:after="0" w:line="240" w:lineRule="auto"/>
        <w:rPr>
          <w:rFonts w:ascii="Gadugi" w:hAnsi="Gadugi"/>
        </w:rPr>
      </w:pPr>
    </w:p>
    <w:p w14:paraId="38454C07" w14:textId="77777777" w:rsidR="003D2D3C" w:rsidRPr="005A59A7" w:rsidRDefault="003D2D3C" w:rsidP="00B9644D">
      <w:pPr>
        <w:spacing w:after="0" w:line="240" w:lineRule="auto"/>
        <w:rPr>
          <w:rFonts w:ascii="Gadugi" w:hAnsi="Gadugi"/>
        </w:rPr>
      </w:pPr>
    </w:p>
    <w:p w14:paraId="0AD96946" w14:textId="77777777" w:rsidR="003D2D3C" w:rsidRPr="005A59A7" w:rsidRDefault="003D2D3C" w:rsidP="00B9644D">
      <w:pPr>
        <w:spacing w:after="0" w:line="240" w:lineRule="auto"/>
        <w:rPr>
          <w:rFonts w:ascii="Gadugi" w:hAnsi="Gadugi"/>
        </w:rPr>
      </w:pPr>
    </w:p>
    <w:p w14:paraId="4510B321" w14:textId="77777777" w:rsidR="003D2D3C" w:rsidRPr="005A59A7" w:rsidRDefault="003D2D3C" w:rsidP="00B9644D">
      <w:pPr>
        <w:spacing w:after="0" w:line="240" w:lineRule="auto"/>
        <w:rPr>
          <w:rFonts w:ascii="Gadugi" w:hAnsi="Gadugi"/>
        </w:rPr>
      </w:pPr>
    </w:p>
    <w:p w14:paraId="315EF14D" w14:textId="77777777" w:rsidR="003D2D3C" w:rsidRPr="005A59A7" w:rsidRDefault="003D2D3C" w:rsidP="00B9644D">
      <w:pPr>
        <w:spacing w:after="0" w:line="240" w:lineRule="auto"/>
        <w:rPr>
          <w:rFonts w:ascii="Gadugi" w:hAnsi="Gadugi"/>
        </w:rPr>
      </w:pPr>
    </w:p>
    <w:p w14:paraId="37A041DF" w14:textId="77777777" w:rsidR="003D2D3C" w:rsidRPr="005A59A7" w:rsidRDefault="003D2D3C" w:rsidP="00B9644D">
      <w:pPr>
        <w:spacing w:after="0" w:line="240" w:lineRule="auto"/>
        <w:rPr>
          <w:rFonts w:ascii="Gadugi" w:hAnsi="Gadugi"/>
        </w:rPr>
      </w:pPr>
    </w:p>
    <w:p w14:paraId="5A53E6E3" w14:textId="77777777" w:rsidR="001E13FE" w:rsidRPr="005A59A7" w:rsidRDefault="001E13FE" w:rsidP="001E13FE">
      <w:pPr>
        <w:pStyle w:val="ListParagraph"/>
        <w:spacing w:after="0" w:line="240" w:lineRule="auto"/>
        <w:ind w:left="450"/>
        <w:rPr>
          <w:rFonts w:ascii="Gadugi" w:hAnsi="Gadugi"/>
        </w:rPr>
      </w:pPr>
    </w:p>
    <w:p w14:paraId="140EC270" w14:textId="6437BD8E" w:rsidR="003D2D3C" w:rsidRPr="005A59A7" w:rsidRDefault="003D2D3C" w:rsidP="001E13FE">
      <w:pPr>
        <w:pStyle w:val="ListParagraph"/>
        <w:numPr>
          <w:ilvl w:val="0"/>
          <w:numId w:val="5"/>
        </w:numPr>
        <w:spacing w:after="0" w:line="240" w:lineRule="auto"/>
        <w:ind w:left="720"/>
        <w:rPr>
          <w:rFonts w:ascii="Gadugi" w:hAnsi="Gadugi"/>
        </w:rPr>
      </w:pPr>
      <w:r w:rsidRPr="005A59A7">
        <w:rPr>
          <w:rFonts w:ascii="Gadugi" w:hAnsi="Gadugi"/>
        </w:rPr>
        <w:t xml:space="preserve">Follow-up weekend on </w:t>
      </w:r>
      <w:r w:rsidRPr="005A59A7">
        <w:rPr>
          <w:rFonts w:ascii="Gadugi" w:hAnsi="Gadugi"/>
          <w:b/>
          <w:bCs/>
          <w:color w:val="2E74B5" w:themeColor="accent5" w:themeShade="BF"/>
        </w:rPr>
        <w:t xml:space="preserve">February </w:t>
      </w:r>
      <w:r w:rsidR="005A59A7">
        <w:rPr>
          <w:rFonts w:ascii="Gadugi" w:hAnsi="Gadugi"/>
          <w:b/>
          <w:bCs/>
          <w:color w:val="2E74B5" w:themeColor="accent5" w:themeShade="BF"/>
        </w:rPr>
        <w:t>25 - 26</w:t>
      </w:r>
      <w:r w:rsidRPr="005A59A7">
        <w:rPr>
          <w:rFonts w:ascii="Gadugi" w:hAnsi="Gadugi"/>
          <w:color w:val="2E74B5" w:themeColor="accent5" w:themeShade="BF"/>
        </w:rPr>
        <w:t xml:space="preserve"> </w:t>
      </w:r>
    </w:p>
    <w:p w14:paraId="1D001777" w14:textId="033BDE3E" w:rsidR="00B9644D" w:rsidRPr="005A59A7" w:rsidRDefault="003D2D3C" w:rsidP="001E13FE">
      <w:pPr>
        <w:pStyle w:val="ListParagraph"/>
        <w:numPr>
          <w:ilvl w:val="2"/>
          <w:numId w:val="7"/>
        </w:numPr>
        <w:spacing w:after="0" w:line="240" w:lineRule="auto"/>
        <w:ind w:left="1440"/>
        <w:rPr>
          <w:rFonts w:ascii="Gadugi" w:hAnsi="Gadugi"/>
          <w:color w:val="1F3864" w:themeColor="accent1" w:themeShade="80"/>
          <w:sz w:val="28"/>
          <w:szCs w:val="28"/>
        </w:rPr>
      </w:pPr>
      <w:r w:rsidRPr="005A59A7">
        <w:rPr>
          <w:rFonts w:ascii="Gadugi" w:hAnsi="Gadugi"/>
        </w:rPr>
        <w:t>Ask presiders or deacons to keep their homilies brief to allow time for the in-pew process (homilies do not need to be about the Appeal).</w:t>
      </w:r>
    </w:p>
    <w:p w14:paraId="2AC99F5B" w14:textId="77777777" w:rsidR="003D2D3C" w:rsidRPr="005A59A7" w:rsidRDefault="003D2D3C" w:rsidP="003D2D3C">
      <w:pPr>
        <w:pStyle w:val="ListParagraph"/>
        <w:spacing w:after="0" w:line="240" w:lineRule="auto"/>
        <w:ind w:left="450"/>
        <w:rPr>
          <w:rFonts w:ascii="Gadugi" w:hAnsi="Gadugi"/>
          <w:color w:val="1F3864" w:themeColor="accent1" w:themeShade="80"/>
          <w:sz w:val="28"/>
          <w:szCs w:val="28"/>
        </w:rPr>
      </w:pPr>
    </w:p>
    <w:p w14:paraId="558662E7" w14:textId="71FD12D1" w:rsidR="003D2D3C" w:rsidRPr="005A59A7" w:rsidRDefault="003D2D3C" w:rsidP="001E13FE">
      <w:pPr>
        <w:pStyle w:val="ListParagraph"/>
        <w:numPr>
          <w:ilvl w:val="0"/>
          <w:numId w:val="7"/>
        </w:numPr>
        <w:spacing w:after="0" w:line="240" w:lineRule="auto"/>
        <w:rPr>
          <w:rFonts w:ascii="Gadugi" w:hAnsi="Gadugi"/>
          <w:color w:val="1F3864" w:themeColor="accent1" w:themeShade="80"/>
          <w:sz w:val="28"/>
          <w:szCs w:val="28"/>
        </w:rPr>
      </w:pPr>
      <w:r w:rsidRPr="005A59A7">
        <w:rPr>
          <w:rFonts w:ascii="Gadugi" w:hAnsi="Gadugi"/>
        </w:rPr>
        <w:t xml:space="preserve">Update parishioners about the parish Archbishop’s Annual Appeal results and progress toward achieving its assigned goal </w:t>
      </w:r>
      <w:r w:rsidR="005A59A7">
        <w:rPr>
          <w:rFonts w:ascii="Gadugi" w:hAnsi="Gadugi"/>
        </w:rPr>
        <w:t>regularly</w:t>
      </w:r>
      <w:r w:rsidRPr="005A59A7">
        <w:rPr>
          <w:rFonts w:ascii="Gadugi" w:hAnsi="Gadugi"/>
        </w:rPr>
        <w:t>.</w:t>
      </w:r>
    </w:p>
    <w:p w14:paraId="732CC2A7" w14:textId="77777777" w:rsidR="003D2D3C" w:rsidRPr="005A59A7" w:rsidRDefault="003D2D3C" w:rsidP="001E13FE">
      <w:pPr>
        <w:pStyle w:val="ListParagraph"/>
        <w:spacing w:after="0" w:line="240" w:lineRule="auto"/>
        <w:ind w:hanging="360"/>
        <w:rPr>
          <w:rFonts w:ascii="Gadugi" w:hAnsi="Gadugi"/>
          <w:color w:val="1F3864" w:themeColor="accent1" w:themeShade="80"/>
          <w:sz w:val="28"/>
          <w:szCs w:val="28"/>
        </w:rPr>
      </w:pPr>
    </w:p>
    <w:p w14:paraId="355265BC" w14:textId="17347B54" w:rsidR="003D2D3C" w:rsidRPr="005A59A7" w:rsidRDefault="003D2D3C" w:rsidP="001E13FE">
      <w:pPr>
        <w:pStyle w:val="ListParagraph"/>
        <w:numPr>
          <w:ilvl w:val="0"/>
          <w:numId w:val="7"/>
        </w:numPr>
        <w:spacing w:after="0" w:line="240" w:lineRule="auto"/>
        <w:rPr>
          <w:rFonts w:ascii="Gadugi" w:hAnsi="Gadugi"/>
          <w:color w:val="1F3864" w:themeColor="accent1" w:themeShade="80"/>
          <w:sz w:val="28"/>
          <w:szCs w:val="28"/>
        </w:rPr>
      </w:pPr>
      <w:r w:rsidRPr="005A59A7">
        <w:rPr>
          <w:rFonts w:ascii="Gadugi" w:hAnsi="Gadugi"/>
        </w:rPr>
        <w:t>Throughout the year, encourage timely pledge payments.</w:t>
      </w:r>
    </w:p>
    <w:p w14:paraId="723BA2EC" w14:textId="77777777" w:rsidR="003D2D3C" w:rsidRPr="005A59A7" w:rsidRDefault="003D2D3C" w:rsidP="003D2D3C">
      <w:pPr>
        <w:pStyle w:val="ListParagraph"/>
        <w:rPr>
          <w:rFonts w:ascii="Gadugi" w:hAnsi="Gadugi"/>
          <w:color w:val="1F3864" w:themeColor="accent1" w:themeShade="80"/>
          <w:sz w:val="28"/>
          <w:szCs w:val="28"/>
        </w:rPr>
      </w:pPr>
    </w:p>
    <w:p w14:paraId="67772F76" w14:textId="62649E7A" w:rsidR="003D2D3C" w:rsidRPr="005A59A7" w:rsidRDefault="003D2D3C" w:rsidP="003D2D3C">
      <w:pPr>
        <w:spacing w:after="0" w:line="240" w:lineRule="auto"/>
        <w:rPr>
          <w:rFonts w:ascii="Gadugi" w:hAnsi="Gadugi"/>
          <w:color w:val="1F3864" w:themeColor="accent1" w:themeShade="80"/>
          <w:sz w:val="28"/>
          <w:szCs w:val="28"/>
        </w:rPr>
      </w:pPr>
      <w:r w:rsidRPr="005A59A7">
        <w:rPr>
          <w:rFonts w:ascii="Gadugi" w:hAnsi="Gadugi"/>
          <w:color w:val="1F3864" w:themeColor="accent1" w:themeShade="80"/>
          <w:sz w:val="28"/>
          <w:szCs w:val="28"/>
        </w:rPr>
        <w:pict w14:anchorId="49209BA4">
          <v:rect id="_x0000_i1025" style="width:0;height:1.5pt" o:hralign="center" o:hrstd="t" o:hr="t" fillcolor="#a0a0a0" stroked="f"/>
        </w:pict>
      </w:r>
    </w:p>
    <w:p w14:paraId="536C0654" w14:textId="02FFBCF2" w:rsidR="003D2D3C" w:rsidRPr="005A59A7" w:rsidRDefault="003D2D3C" w:rsidP="003D2D3C">
      <w:pPr>
        <w:spacing w:after="0" w:line="240" w:lineRule="auto"/>
        <w:rPr>
          <w:rFonts w:ascii="Gadugi" w:hAnsi="Gadugi"/>
          <w:color w:val="1F3864" w:themeColor="accent1" w:themeShade="80"/>
          <w:sz w:val="28"/>
          <w:szCs w:val="28"/>
        </w:rPr>
      </w:pPr>
    </w:p>
    <w:p w14:paraId="5E63FA45" w14:textId="5955D075" w:rsidR="003D2D3C" w:rsidRPr="005A59A7" w:rsidRDefault="003D2D3C" w:rsidP="003D2D3C">
      <w:pPr>
        <w:spacing w:after="0" w:line="240" w:lineRule="auto"/>
        <w:jc w:val="center"/>
        <w:rPr>
          <w:rFonts w:ascii="Gadugi" w:hAnsi="Gadugi"/>
          <w:b/>
          <w:bCs/>
          <w:color w:val="1F3864" w:themeColor="accent1" w:themeShade="80"/>
          <w:sz w:val="28"/>
          <w:szCs w:val="28"/>
        </w:rPr>
      </w:pPr>
      <w:r w:rsidRPr="005A59A7">
        <w:rPr>
          <w:rFonts w:ascii="Gadugi" w:hAnsi="Gadugi"/>
          <w:b/>
          <w:bCs/>
          <w:color w:val="1F3864" w:themeColor="accent1" w:themeShade="80"/>
          <w:sz w:val="28"/>
          <w:szCs w:val="28"/>
        </w:rPr>
        <w:t>Volunteer/Staff Job Responsibilities</w:t>
      </w:r>
    </w:p>
    <w:p w14:paraId="5AB57770" w14:textId="77777777" w:rsidR="003D2D3C" w:rsidRPr="005A59A7" w:rsidRDefault="003D2D3C" w:rsidP="003D2D3C">
      <w:pPr>
        <w:spacing w:after="0" w:line="240" w:lineRule="auto"/>
        <w:rPr>
          <w:rFonts w:ascii="Gadugi" w:hAnsi="Gadugi"/>
        </w:rPr>
      </w:pPr>
    </w:p>
    <w:p w14:paraId="558872BD" w14:textId="77777777" w:rsidR="003D2D3C" w:rsidRPr="005A59A7" w:rsidRDefault="003D2D3C" w:rsidP="003D2D3C">
      <w:pPr>
        <w:spacing w:after="0" w:line="240" w:lineRule="auto"/>
        <w:rPr>
          <w:rFonts w:ascii="Gadugi" w:hAnsi="Gadugi"/>
        </w:rPr>
      </w:pPr>
      <w:r w:rsidRPr="005A59A7">
        <w:rPr>
          <w:rFonts w:ascii="Gadugi" w:hAnsi="Gadugi"/>
          <w:b/>
          <w:bCs/>
          <w:color w:val="1F3864" w:themeColor="accent1" w:themeShade="80"/>
        </w:rPr>
        <w:t xml:space="preserve">Objective: </w:t>
      </w:r>
      <w:r w:rsidRPr="005A59A7">
        <w:rPr>
          <w:rFonts w:ascii="Gadugi" w:hAnsi="Gadugi"/>
        </w:rPr>
        <w:t xml:space="preserve">To provide overall parish management for implementation of the Archbishop’s Annual Appeal </w:t>
      </w:r>
    </w:p>
    <w:p w14:paraId="0AE51BC6" w14:textId="77777777" w:rsidR="003D2D3C" w:rsidRPr="005A59A7" w:rsidRDefault="003D2D3C" w:rsidP="003D2D3C">
      <w:pPr>
        <w:spacing w:after="0" w:line="240" w:lineRule="auto"/>
        <w:rPr>
          <w:rFonts w:ascii="Gadugi" w:hAnsi="Gadugi"/>
        </w:rPr>
      </w:pPr>
    </w:p>
    <w:p w14:paraId="1DCD820A" w14:textId="1652430E" w:rsidR="003D2D3C" w:rsidRPr="005A59A7" w:rsidRDefault="003D2D3C" w:rsidP="003D2D3C">
      <w:pPr>
        <w:spacing w:after="0" w:line="240" w:lineRule="auto"/>
        <w:rPr>
          <w:rFonts w:ascii="Gadugi" w:hAnsi="Gadugi"/>
        </w:rPr>
      </w:pPr>
      <w:r w:rsidRPr="005A59A7">
        <w:rPr>
          <w:rFonts w:ascii="Gadugi" w:hAnsi="Gadugi"/>
        </w:rPr>
        <w:t xml:space="preserve">The Annual Appeal volunteers are asked to participate in and/or oversee the completion of the following activities:  </w:t>
      </w:r>
    </w:p>
    <w:p w14:paraId="295CCE9F" w14:textId="77777777" w:rsidR="003D2D3C" w:rsidRPr="005A59A7" w:rsidRDefault="003D2D3C" w:rsidP="003D2D3C">
      <w:pPr>
        <w:spacing w:after="0" w:line="240" w:lineRule="auto"/>
        <w:rPr>
          <w:rFonts w:ascii="Gadugi" w:hAnsi="Gadugi"/>
        </w:rPr>
      </w:pPr>
    </w:p>
    <w:p w14:paraId="36D23126" w14:textId="2935AA84" w:rsidR="003D2D3C" w:rsidRPr="005A59A7" w:rsidRDefault="003D2D3C" w:rsidP="003D2D3C">
      <w:pPr>
        <w:pStyle w:val="ListParagraph"/>
        <w:numPr>
          <w:ilvl w:val="0"/>
          <w:numId w:val="10"/>
        </w:numPr>
        <w:spacing w:after="0" w:line="240" w:lineRule="auto"/>
        <w:rPr>
          <w:rFonts w:ascii="Gadugi" w:hAnsi="Gadugi"/>
        </w:rPr>
      </w:pPr>
      <w:r w:rsidRPr="005A59A7">
        <w:rPr>
          <w:rFonts w:ascii="Gadugi" w:hAnsi="Gadugi"/>
        </w:rPr>
        <w:t xml:space="preserve">Attend an Annual Appeal training meeting conducted by the Office of Stewardship. </w:t>
      </w:r>
    </w:p>
    <w:p w14:paraId="772D00F8" w14:textId="77777777" w:rsidR="003D2D3C" w:rsidRPr="005A59A7" w:rsidRDefault="003D2D3C" w:rsidP="003D2D3C">
      <w:pPr>
        <w:spacing w:after="0" w:line="240" w:lineRule="auto"/>
        <w:ind w:left="1170"/>
        <w:rPr>
          <w:rFonts w:ascii="Gadugi" w:hAnsi="Gadugi"/>
        </w:rPr>
      </w:pPr>
    </w:p>
    <w:p w14:paraId="3647C0F2" w14:textId="03F3655E" w:rsidR="003D2D3C" w:rsidRPr="005A59A7" w:rsidRDefault="003D2D3C" w:rsidP="003D2D3C">
      <w:pPr>
        <w:pStyle w:val="ListParagraph"/>
        <w:numPr>
          <w:ilvl w:val="0"/>
          <w:numId w:val="10"/>
        </w:numPr>
        <w:spacing w:after="0" w:line="240" w:lineRule="auto"/>
        <w:rPr>
          <w:rFonts w:ascii="Gadugi" w:hAnsi="Gadugi"/>
        </w:rPr>
      </w:pPr>
      <w:r w:rsidRPr="005A59A7">
        <w:rPr>
          <w:rFonts w:ascii="Gadugi" w:hAnsi="Gadugi"/>
        </w:rPr>
        <w:t xml:space="preserve">Ensure that all volunteers and the parish staff are familiar with the Appeal plan and implementation dates.  </w:t>
      </w:r>
    </w:p>
    <w:p w14:paraId="1C70B1C8" w14:textId="77777777" w:rsidR="003D2D3C" w:rsidRPr="005A59A7" w:rsidRDefault="003D2D3C" w:rsidP="003D2D3C">
      <w:pPr>
        <w:spacing w:after="0" w:line="240" w:lineRule="auto"/>
        <w:ind w:left="1170"/>
        <w:rPr>
          <w:rFonts w:ascii="Gadugi" w:hAnsi="Gadugi"/>
        </w:rPr>
      </w:pPr>
    </w:p>
    <w:p w14:paraId="65F49701" w14:textId="04AE2A83" w:rsidR="003D2D3C" w:rsidRPr="005A59A7" w:rsidRDefault="003D2D3C" w:rsidP="003D2D3C">
      <w:pPr>
        <w:pStyle w:val="ListParagraph"/>
        <w:numPr>
          <w:ilvl w:val="0"/>
          <w:numId w:val="10"/>
        </w:numPr>
        <w:spacing w:after="0" w:line="240" w:lineRule="auto"/>
        <w:rPr>
          <w:rFonts w:ascii="Gadugi" w:hAnsi="Gadugi"/>
        </w:rPr>
      </w:pPr>
      <w:r w:rsidRPr="005A59A7">
        <w:rPr>
          <w:rFonts w:ascii="Gadugi" w:hAnsi="Gadugi"/>
        </w:rPr>
        <w:t>Ensure that the parish has sufficient Annual Appeal materials</w:t>
      </w:r>
      <w:r w:rsidRPr="005A59A7">
        <w:rPr>
          <w:rFonts w:ascii="Gadugi" w:hAnsi="Gadugi"/>
        </w:rPr>
        <w:t>,</w:t>
      </w:r>
      <w:r w:rsidRPr="005A59A7">
        <w:rPr>
          <w:rFonts w:ascii="Gadugi" w:hAnsi="Gadugi"/>
        </w:rPr>
        <w:t xml:space="preserve"> i.e., in-pew commitment forms, return envelopes, bulletin inserts, brochures, posters, pencils, Audio </w:t>
      </w:r>
      <w:r w:rsidRPr="005A59A7">
        <w:rPr>
          <w:rFonts w:ascii="Gadugi" w:hAnsi="Gadugi"/>
        </w:rPr>
        <w:t>Recordings</w:t>
      </w:r>
      <w:r w:rsidRPr="005A59A7">
        <w:rPr>
          <w:rFonts w:ascii="Gadugi" w:hAnsi="Gadugi"/>
        </w:rPr>
        <w:t xml:space="preserve">, Digital </w:t>
      </w:r>
      <w:r w:rsidRPr="005A59A7">
        <w:rPr>
          <w:rFonts w:ascii="Gadugi" w:hAnsi="Gadugi"/>
        </w:rPr>
        <w:t>videos</w:t>
      </w:r>
      <w:r w:rsidRPr="005A59A7">
        <w:rPr>
          <w:rFonts w:ascii="Gadugi" w:hAnsi="Gadugi"/>
        </w:rPr>
        <w:t>, prayer cards, etc. Contact The Office of Stewardship at 404-920-7600 as soon as materials are delivered if the order is not complete</w:t>
      </w:r>
      <w:r w:rsidRPr="005A59A7">
        <w:rPr>
          <w:rFonts w:ascii="Gadugi" w:hAnsi="Gadugi"/>
        </w:rPr>
        <w:t>.</w:t>
      </w:r>
      <w:r w:rsidRPr="005A59A7">
        <w:rPr>
          <w:rFonts w:ascii="Gadugi" w:hAnsi="Gadugi"/>
        </w:rPr>
        <w:t xml:space="preserve"> </w:t>
      </w:r>
    </w:p>
    <w:p w14:paraId="283615D6" w14:textId="77777777" w:rsidR="003D2D3C" w:rsidRPr="005A59A7" w:rsidRDefault="003D2D3C" w:rsidP="003D2D3C">
      <w:pPr>
        <w:spacing w:after="0" w:line="240" w:lineRule="auto"/>
        <w:ind w:left="1170"/>
        <w:rPr>
          <w:rFonts w:ascii="Gadugi" w:hAnsi="Gadugi"/>
        </w:rPr>
      </w:pPr>
    </w:p>
    <w:p w14:paraId="4FFD856C" w14:textId="584CD347" w:rsidR="003D2D3C" w:rsidRPr="005A59A7" w:rsidRDefault="003D2D3C" w:rsidP="003D2D3C">
      <w:pPr>
        <w:pStyle w:val="ListParagraph"/>
        <w:numPr>
          <w:ilvl w:val="0"/>
          <w:numId w:val="10"/>
        </w:numPr>
        <w:spacing w:after="0" w:line="240" w:lineRule="auto"/>
        <w:rPr>
          <w:rFonts w:ascii="Gadugi" w:hAnsi="Gadugi"/>
        </w:rPr>
      </w:pPr>
      <w:r w:rsidRPr="005A59A7">
        <w:rPr>
          <w:rFonts w:ascii="Gadugi" w:hAnsi="Gadugi"/>
        </w:rPr>
        <w:t xml:space="preserve">Work with the pastor/administrator to review and edit all bulletin and pulpit announcements and </w:t>
      </w:r>
      <w:r w:rsidRPr="005A59A7">
        <w:rPr>
          <w:rFonts w:ascii="Gadugi" w:hAnsi="Gadugi"/>
        </w:rPr>
        <w:t>ensure</w:t>
      </w:r>
      <w:r w:rsidRPr="005A59A7">
        <w:rPr>
          <w:rFonts w:ascii="Gadugi" w:hAnsi="Gadugi"/>
        </w:rPr>
        <w:t xml:space="preserve"> they are used </w:t>
      </w:r>
      <w:r w:rsidRPr="005A59A7">
        <w:rPr>
          <w:rFonts w:ascii="Gadugi" w:hAnsi="Gadugi"/>
        </w:rPr>
        <w:t>promptly</w:t>
      </w:r>
      <w:r w:rsidRPr="005A59A7">
        <w:rPr>
          <w:rFonts w:ascii="Gadugi" w:hAnsi="Gadugi"/>
        </w:rPr>
        <w:t xml:space="preserve">. </w:t>
      </w:r>
    </w:p>
    <w:p w14:paraId="65F7E9DE" w14:textId="1BFD20C0" w:rsidR="005A59A7" w:rsidRDefault="005A59A7" w:rsidP="005A59A7">
      <w:pPr>
        <w:pStyle w:val="ListParagraph"/>
        <w:spacing w:after="0" w:line="240" w:lineRule="auto"/>
        <w:ind w:left="1170"/>
        <w:rPr>
          <w:rFonts w:ascii="Gadugi" w:hAnsi="Gadugi"/>
        </w:rPr>
      </w:pPr>
    </w:p>
    <w:p w14:paraId="58DE2DD4" w14:textId="5E91142D" w:rsidR="005A59A7" w:rsidRDefault="005A59A7" w:rsidP="005A59A7">
      <w:pPr>
        <w:pStyle w:val="ListParagraph"/>
        <w:spacing w:after="0" w:line="240" w:lineRule="auto"/>
        <w:ind w:left="1170"/>
        <w:rPr>
          <w:rFonts w:ascii="Gadugi" w:hAnsi="Gadugi"/>
        </w:rPr>
      </w:pPr>
    </w:p>
    <w:p w14:paraId="7EBFED57" w14:textId="2401317F" w:rsidR="005A59A7" w:rsidRDefault="005A59A7" w:rsidP="005A59A7">
      <w:pPr>
        <w:pStyle w:val="ListParagraph"/>
        <w:spacing w:after="0" w:line="240" w:lineRule="auto"/>
        <w:ind w:left="1170"/>
        <w:rPr>
          <w:rFonts w:ascii="Gadugi" w:hAnsi="Gadugi"/>
        </w:rPr>
      </w:pPr>
    </w:p>
    <w:p w14:paraId="5CD49799" w14:textId="62C8A6D7" w:rsidR="005A59A7" w:rsidRDefault="005A59A7" w:rsidP="005A59A7">
      <w:pPr>
        <w:pStyle w:val="ListParagraph"/>
        <w:spacing w:after="0" w:line="240" w:lineRule="auto"/>
        <w:ind w:left="1170"/>
        <w:rPr>
          <w:rFonts w:ascii="Gadugi" w:hAnsi="Gadugi"/>
        </w:rPr>
      </w:pPr>
    </w:p>
    <w:p w14:paraId="46B57347" w14:textId="3A143738" w:rsidR="005A59A7" w:rsidRDefault="005A59A7" w:rsidP="005A59A7">
      <w:pPr>
        <w:pStyle w:val="ListParagraph"/>
        <w:spacing w:after="0" w:line="240" w:lineRule="auto"/>
        <w:ind w:left="1170"/>
        <w:rPr>
          <w:rFonts w:ascii="Gadugi" w:hAnsi="Gadugi"/>
        </w:rPr>
      </w:pPr>
    </w:p>
    <w:p w14:paraId="349743AC" w14:textId="2A0BFFA4" w:rsidR="005A59A7" w:rsidRDefault="005A59A7" w:rsidP="005A59A7">
      <w:pPr>
        <w:pStyle w:val="ListParagraph"/>
        <w:spacing w:after="0" w:line="240" w:lineRule="auto"/>
        <w:ind w:left="1170"/>
        <w:rPr>
          <w:rFonts w:ascii="Gadugi" w:hAnsi="Gadugi"/>
        </w:rPr>
      </w:pPr>
    </w:p>
    <w:p w14:paraId="295B0E79" w14:textId="2546EDE8" w:rsidR="005A59A7" w:rsidRDefault="005A59A7" w:rsidP="005A59A7">
      <w:pPr>
        <w:pStyle w:val="ListParagraph"/>
        <w:spacing w:after="0" w:line="240" w:lineRule="auto"/>
        <w:ind w:left="1170"/>
        <w:rPr>
          <w:rFonts w:ascii="Gadugi" w:hAnsi="Gadugi"/>
        </w:rPr>
      </w:pPr>
    </w:p>
    <w:p w14:paraId="2D21AEBB" w14:textId="0039006C" w:rsidR="005A59A7" w:rsidRDefault="005A59A7" w:rsidP="005A59A7">
      <w:pPr>
        <w:pStyle w:val="ListParagraph"/>
        <w:spacing w:after="0" w:line="240" w:lineRule="auto"/>
        <w:ind w:left="1170"/>
        <w:rPr>
          <w:rFonts w:ascii="Gadugi" w:hAnsi="Gadugi"/>
        </w:rPr>
      </w:pPr>
    </w:p>
    <w:p w14:paraId="25D1E376" w14:textId="000FF080" w:rsidR="005A59A7" w:rsidRDefault="005A59A7" w:rsidP="005A59A7">
      <w:pPr>
        <w:pStyle w:val="ListParagraph"/>
        <w:spacing w:after="0" w:line="240" w:lineRule="auto"/>
        <w:ind w:left="1170"/>
        <w:rPr>
          <w:rFonts w:ascii="Gadugi" w:hAnsi="Gadugi"/>
        </w:rPr>
      </w:pPr>
    </w:p>
    <w:p w14:paraId="7E8A1D10" w14:textId="77777777" w:rsidR="005A59A7" w:rsidRPr="005A59A7" w:rsidRDefault="005A59A7" w:rsidP="005A59A7">
      <w:pPr>
        <w:pStyle w:val="ListParagraph"/>
        <w:spacing w:after="0" w:line="240" w:lineRule="auto"/>
        <w:ind w:left="1170"/>
        <w:rPr>
          <w:rFonts w:ascii="Gadugi" w:hAnsi="Gadugi"/>
        </w:rPr>
      </w:pPr>
    </w:p>
    <w:p w14:paraId="536235A4" w14:textId="17F67BCB" w:rsidR="003D2D3C" w:rsidRPr="005A59A7" w:rsidRDefault="003D2D3C" w:rsidP="005A59A7">
      <w:pPr>
        <w:pStyle w:val="ListParagraph"/>
        <w:numPr>
          <w:ilvl w:val="2"/>
          <w:numId w:val="13"/>
        </w:numPr>
        <w:spacing w:after="0" w:line="240" w:lineRule="auto"/>
        <w:ind w:left="720"/>
        <w:rPr>
          <w:rFonts w:ascii="Gadugi" w:hAnsi="Gadugi"/>
        </w:rPr>
      </w:pPr>
      <w:r w:rsidRPr="005A59A7">
        <w:rPr>
          <w:rFonts w:ascii="Gadugi" w:hAnsi="Gadugi"/>
        </w:rPr>
        <w:t xml:space="preserve">Manage the implementation of the in-pew solicitation activities on commitment and follow-up weekends as follows: </w:t>
      </w:r>
    </w:p>
    <w:p w14:paraId="0A1D30AD" w14:textId="77777777" w:rsidR="003D2D3C" w:rsidRPr="005A59A7" w:rsidRDefault="003D2D3C" w:rsidP="003D2D3C">
      <w:pPr>
        <w:spacing w:after="0" w:line="240" w:lineRule="auto"/>
        <w:rPr>
          <w:rFonts w:ascii="Gadugi" w:hAnsi="Gadugi"/>
        </w:rPr>
      </w:pPr>
    </w:p>
    <w:p w14:paraId="468C12C0" w14:textId="4299C924" w:rsidR="003D2D3C" w:rsidRPr="005A59A7" w:rsidRDefault="003D2D3C" w:rsidP="001E13FE">
      <w:pPr>
        <w:pStyle w:val="ListParagraph"/>
        <w:numPr>
          <w:ilvl w:val="0"/>
          <w:numId w:val="11"/>
        </w:numPr>
        <w:spacing w:after="0" w:line="240" w:lineRule="auto"/>
        <w:ind w:left="720"/>
        <w:rPr>
          <w:rFonts w:ascii="Gadugi" w:hAnsi="Gadugi"/>
        </w:rPr>
      </w:pPr>
      <w:r w:rsidRPr="005A59A7">
        <w:rPr>
          <w:rFonts w:ascii="Gadugi" w:hAnsi="Gadugi"/>
        </w:rPr>
        <w:t xml:space="preserve">Assist with recruiting and training those who distribute in-pew pledge envelopes and pencils at Mass. </w:t>
      </w:r>
    </w:p>
    <w:p w14:paraId="20C64E56" w14:textId="77777777" w:rsidR="001E13FE" w:rsidRPr="005A59A7" w:rsidRDefault="001E13FE" w:rsidP="001E13FE">
      <w:pPr>
        <w:pStyle w:val="ListParagraph"/>
        <w:spacing w:after="0" w:line="240" w:lineRule="auto"/>
        <w:rPr>
          <w:rFonts w:ascii="Gadugi" w:hAnsi="Gadugi"/>
        </w:rPr>
      </w:pPr>
    </w:p>
    <w:p w14:paraId="75AF479A" w14:textId="1420D9E9" w:rsidR="003D2D3C" w:rsidRPr="005A59A7" w:rsidRDefault="003D2D3C" w:rsidP="001E13FE">
      <w:pPr>
        <w:pStyle w:val="ListParagraph"/>
        <w:numPr>
          <w:ilvl w:val="0"/>
          <w:numId w:val="11"/>
        </w:numPr>
        <w:spacing w:after="0" w:line="240" w:lineRule="auto"/>
        <w:ind w:left="720"/>
        <w:rPr>
          <w:rFonts w:ascii="Gadugi" w:hAnsi="Gadugi"/>
        </w:rPr>
      </w:pPr>
      <w:r w:rsidRPr="005A59A7">
        <w:rPr>
          <w:rFonts w:ascii="Gadugi" w:hAnsi="Gadugi"/>
        </w:rPr>
        <w:t xml:space="preserve">Assist the pastor/administrator in communicating </w:t>
      </w:r>
      <w:r w:rsidRPr="005A59A7">
        <w:rPr>
          <w:rFonts w:ascii="Gadugi" w:hAnsi="Gadugi"/>
        </w:rPr>
        <w:t xml:space="preserve">the </w:t>
      </w:r>
      <w:r w:rsidRPr="005A59A7">
        <w:rPr>
          <w:rFonts w:ascii="Gadugi" w:hAnsi="Gadugi"/>
        </w:rPr>
        <w:t xml:space="preserve">results of the Appeal to the - -- parish and encouraging ongoing payment of pledges. </w:t>
      </w:r>
    </w:p>
    <w:p w14:paraId="4B54815B" w14:textId="77777777" w:rsidR="003D2D3C" w:rsidRPr="005A59A7" w:rsidRDefault="003D2D3C" w:rsidP="001E13FE">
      <w:pPr>
        <w:spacing w:after="0" w:line="240" w:lineRule="auto"/>
        <w:ind w:left="720" w:firstLine="720"/>
        <w:rPr>
          <w:rFonts w:ascii="Gadugi" w:hAnsi="Gadugi"/>
        </w:rPr>
      </w:pPr>
    </w:p>
    <w:p w14:paraId="280045A4" w14:textId="72B7EE10" w:rsidR="003D2D3C" w:rsidRPr="005A59A7" w:rsidRDefault="003D2D3C" w:rsidP="001E13FE">
      <w:pPr>
        <w:pStyle w:val="ListParagraph"/>
        <w:numPr>
          <w:ilvl w:val="0"/>
          <w:numId w:val="11"/>
        </w:numPr>
        <w:spacing w:after="0" w:line="240" w:lineRule="auto"/>
        <w:ind w:left="720"/>
        <w:rPr>
          <w:rFonts w:ascii="Gadugi" w:hAnsi="Gadugi"/>
          <w:color w:val="1F3864" w:themeColor="accent1" w:themeShade="80"/>
          <w:sz w:val="28"/>
          <w:szCs w:val="28"/>
        </w:rPr>
      </w:pPr>
      <w:r w:rsidRPr="005A59A7">
        <w:rPr>
          <w:rFonts w:ascii="Gadugi" w:hAnsi="Gadugi"/>
        </w:rPr>
        <w:t>Assist with other appeal tasks as needed.</w:t>
      </w:r>
    </w:p>
    <w:p w14:paraId="288B9CBE" w14:textId="691D935F" w:rsidR="001E13FE" w:rsidRPr="005A59A7" w:rsidRDefault="001E13FE" w:rsidP="001E13FE">
      <w:pPr>
        <w:spacing w:after="0" w:line="240" w:lineRule="auto"/>
        <w:rPr>
          <w:rFonts w:ascii="Gadugi" w:hAnsi="Gadugi"/>
          <w:color w:val="1F3864" w:themeColor="accent1" w:themeShade="80"/>
          <w:sz w:val="28"/>
          <w:szCs w:val="28"/>
        </w:rPr>
      </w:pPr>
      <w:r w:rsidRPr="005A59A7">
        <w:rPr>
          <w:rFonts w:ascii="Gadugi" w:hAnsi="Gadugi"/>
          <w:color w:val="1F3864" w:themeColor="accent1" w:themeShade="80"/>
          <w:sz w:val="28"/>
          <w:szCs w:val="28"/>
        </w:rPr>
        <w:pict w14:anchorId="59A34F14">
          <v:rect id="_x0000_i1026" style="width:0;height:1.5pt" o:hralign="center" o:hrstd="t" o:hr="t" fillcolor="#a0a0a0" stroked="f"/>
        </w:pict>
      </w:r>
    </w:p>
    <w:p w14:paraId="1534DE31" w14:textId="064A9C79" w:rsidR="001E13FE" w:rsidRPr="005A59A7" w:rsidRDefault="001E13FE" w:rsidP="001E13FE">
      <w:pPr>
        <w:spacing w:after="0" w:line="240" w:lineRule="auto"/>
        <w:rPr>
          <w:rFonts w:ascii="Gadugi" w:hAnsi="Gadugi"/>
          <w:color w:val="1F3864" w:themeColor="accent1" w:themeShade="80"/>
          <w:sz w:val="28"/>
          <w:szCs w:val="28"/>
        </w:rPr>
      </w:pPr>
    </w:p>
    <w:p w14:paraId="311C6B73" w14:textId="0650FCC9" w:rsidR="001E13FE" w:rsidRPr="005A59A7" w:rsidRDefault="001E13FE" w:rsidP="001E13FE">
      <w:pPr>
        <w:spacing w:after="0" w:line="240" w:lineRule="auto"/>
        <w:jc w:val="center"/>
        <w:rPr>
          <w:rFonts w:ascii="Gadugi" w:hAnsi="Gadugi"/>
          <w:b/>
          <w:bCs/>
          <w:color w:val="1F3864" w:themeColor="accent1" w:themeShade="80"/>
          <w:sz w:val="28"/>
          <w:szCs w:val="28"/>
        </w:rPr>
      </w:pPr>
      <w:r w:rsidRPr="005A59A7">
        <w:rPr>
          <w:rFonts w:ascii="Gadugi" w:hAnsi="Gadugi"/>
          <w:b/>
          <w:bCs/>
          <w:color w:val="1F3864" w:themeColor="accent1" w:themeShade="80"/>
          <w:sz w:val="28"/>
          <w:szCs w:val="28"/>
        </w:rPr>
        <w:t>Parish Business Manager/Parish Secretary Job Responsibilities</w:t>
      </w:r>
    </w:p>
    <w:p w14:paraId="4AA1D888" w14:textId="77777777" w:rsidR="001E13FE" w:rsidRPr="005A59A7" w:rsidRDefault="001E13FE" w:rsidP="001E13FE">
      <w:pPr>
        <w:spacing w:after="0" w:line="240" w:lineRule="auto"/>
        <w:rPr>
          <w:rFonts w:ascii="Gadugi" w:hAnsi="Gadugi"/>
        </w:rPr>
      </w:pPr>
    </w:p>
    <w:p w14:paraId="2065D141" w14:textId="77777777" w:rsidR="001E13FE" w:rsidRPr="005A59A7" w:rsidRDefault="001E13FE" w:rsidP="001E13FE">
      <w:pPr>
        <w:spacing w:after="0" w:line="240" w:lineRule="auto"/>
        <w:rPr>
          <w:rFonts w:ascii="Gadugi" w:hAnsi="Gadugi"/>
        </w:rPr>
      </w:pPr>
      <w:r w:rsidRPr="005A59A7">
        <w:rPr>
          <w:rFonts w:ascii="Gadugi" w:hAnsi="Gadugi"/>
          <w:b/>
          <w:bCs/>
          <w:color w:val="1F3864" w:themeColor="accent1" w:themeShade="80"/>
        </w:rPr>
        <w:t>Objective:</w:t>
      </w:r>
      <w:r w:rsidRPr="005A59A7">
        <w:rPr>
          <w:rFonts w:ascii="Gadugi" w:hAnsi="Gadugi"/>
          <w:color w:val="1F3864" w:themeColor="accent1" w:themeShade="80"/>
        </w:rPr>
        <w:t xml:space="preserve"> </w:t>
      </w:r>
      <w:r w:rsidRPr="005A59A7">
        <w:rPr>
          <w:rFonts w:ascii="Gadugi" w:hAnsi="Gadugi"/>
        </w:rPr>
        <w:t xml:space="preserve">To provide administrative support for the Annual Appeal </w:t>
      </w:r>
    </w:p>
    <w:p w14:paraId="54BC41AD" w14:textId="77777777" w:rsidR="001E13FE" w:rsidRPr="005A59A7" w:rsidRDefault="001E13FE" w:rsidP="001E13FE">
      <w:pPr>
        <w:spacing w:after="0" w:line="240" w:lineRule="auto"/>
        <w:rPr>
          <w:rFonts w:ascii="Gadugi" w:hAnsi="Gadugi"/>
        </w:rPr>
      </w:pPr>
    </w:p>
    <w:p w14:paraId="776173CB" w14:textId="6BFE659C" w:rsidR="001E13FE" w:rsidRPr="005A59A7" w:rsidRDefault="001E13FE" w:rsidP="001E13FE">
      <w:pPr>
        <w:pStyle w:val="ListParagraph"/>
        <w:numPr>
          <w:ilvl w:val="0"/>
          <w:numId w:val="12"/>
        </w:numPr>
        <w:spacing w:after="0" w:line="240" w:lineRule="auto"/>
        <w:rPr>
          <w:rFonts w:ascii="Gadugi" w:hAnsi="Gadugi"/>
        </w:rPr>
      </w:pPr>
      <w:r w:rsidRPr="005A59A7">
        <w:rPr>
          <w:rFonts w:ascii="Gadugi" w:hAnsi="Gadugi"/>
        </w:rPr>
        <w:t>The Annual Appeal coordinator/parish secretary is asked to ensure that the following tasks are completed:</w:t>
      </w:r>
    </w:p>
    <w:p w14:paraId="198D1386" w14:textId="5432CD47" w:rsidR="001E13FE" w:rsidRPr="005A59A7" w:rsidRDefault="001E13FE" w:rsidP="001E13FE">
      <w:pPr>
        <w:spacing w:after="0" w:line="240" w:lineRule="auto"/>
        <w:rPr>
          <w:rFonts w:ascii="Gadugi" w:hAnsi="Gadugi"/>
        </w:rPr>
      </w:pPr>
    </w:p>
    <w:p w14:paraId="3A6513E3" w14:textId="77777777" w:rsidR="001E13FE" w:rsidRPr="005A59A7" w:rsidRDefault="001E13FE" w:rsidP="001E13FE">
      <w:pPr>
        <w:pStyle w:val="ListParagraph"/>
        <w:numPr>
          <w:ilvl w:val="0"/>
          <w:numId w:val="12"/>
        </w:numPr>
        <w:spacing w:after="0" w:line="240" w:lineRule="auto"/>
        <w:rPr>
          <w:rFonts w:ascii="Gadugi" w:hAnsi="Gadugi"/>
        </w:rPr>
      </w:pPr>
      <w:r w:rsidRPr="005A59A7">
        <w:rPr>
          <w:rFonts w:ascii="Gadugi" w:hAnsi="Gadugi"/>
        </w:rPr>
        <w:t xml:space="preserve">Attend an Annual Appeal training meeting conducted by the Office of Stewardship. </w:t>
      </w:r>
    </w:p>
    <w:p w14:paraId="1248979C" w14:textId="77777777" w:rsidR="001E13FE" w:rsidRPr="005A59A7" w:rsidRDefault="001E13FE" w:rsidP="001E13FE">
      <w:pPr>
        <w:spacing w:after="0" w:line="240" w:lineRule="auto"/>
        <w:rPr>
          <w:rFonts w:ascii="Gadugi" w:hAnsi="Gadugi"/>
        </w:rPr>
      </w:pPr>
    </w:p>
    <w:p w14:paraId="05B2F26D" w14:textId="77777777" w:rsidR="001E13FE" w:rsidRPr="005A59A7" w:rsidRDefault="001E13FE" w:rsidP="001E13FE">
      <w:pPr>
        <w:pStyle w:val="ListParagraph"/>
        <w:numPr>
          <w:ilvl w:val="0"/>
          <w:numId w:val="12"/>
        </w:numPr>
        <w:spacing w:after="0" w:line="240" w:lineRule="auto"/>
        <w:rPr>
          <w:rFonts w:ascii="Gadugi" w:hAnsi="Gadugi"/>
        </w:rPr>
      </w:pPr>
      <w:r w:rsidRPr="005A59A7">
        <w:rPr>
          <w:rFonts w:ascii="Gadugi" w:hAnsi="Gadugi"/>
        </w:rPr>
        <w:t>Oversee all recordkeeping.</w:t>
      </w:r>
    </w:p>
    <w:p w14:paraId="6A6C16EE" w14:textId="77777777" w:rsidR="001E13FE" w:rsidRPr="005A59A7" w:rsidRDefault="001E13FE" w:rsidP="001E13FE">
      <w:pPr>
        <w:spacing w:after="0" w:line="240" w:lineRule="auto"/>
        <w:rPr>
          <w:rFonts w:ascii="Gadugi" w:hAnsi="Gadugi"/>
        </w:rPr>
      </w:pPr>
    </w:p>
    <w:p w14:paraId="79C34126" w14:textId="544684E9" w:rsidR="001E13FE" w:rsidRPr="005A59A7" w:rsidRDefault="001E13FE" w:rsidP="001E13FE">
      <w:pPr>
        <w:pStyle w:val="ListParagraph"/>
        <w:numPr>
          <w:ilvl w:val="0"/>
          <w:numId w:val="12"/>
        </w:numPr>
        <w:spacing w:after="0" w:line="240" w:lineRule="auto"/>
        <w:rPr>
          <w:rFonts w:ascii="Gadugi" w:hAnsi="Gadugi"/>
        </w:rPr>
      </w:pPr>
      <w:r w:rsidRPr="005A59A7">
        <w:rPr>
          <w:rFonts w:ascii="Gadugi" w:hAnsi="Gadugi"/>
        </w:rPr>
        <w:t>Complete the materials request form. Count all materials shipped to the parish from the Office of Stewardship as soon as they are received and ensure that sufficient materials have been provided.</w:t>
      </w:r>
    </w:p>
    <w:p w14:paraId="7624B8B2" w14:textId="77777777" w:rsidR="001E13FE" w:rsidRPr="005A59A7" w:rsidRDefault="001E13FE" w:rsidP="001E13FE">
      <w:pPr>
        <w:spacing w:after="0" w:line="240" w:lineRule="auto"/>
        <w:rPr>
          <w:rFonts w:ascii="Gadugi" w:hAnsi="Gadugi"/>
        </w:rPr>
      </w:pPr>
    </w:p>
    <w:p w14:paraId="7EF8B4C9" w14:textId="77777777" w:rsidR="001E13FE" w:rsidRPr="005A59A7" w:rsidRDefault="001E13FE" w:rsidP="001E13FE">
      <w:pPr>
        <w:pStyle w:val="ListParagraph"/>
        <w:numPr>
          <w:ilvl w:val="0"/>
          <w:numId w:val="12"/>
        </w:numPr>
        <w:spacing w:after="0" w:line="240" w:lineRule="auto"/>
        <w:rPr>
          <w:rFonts w:ascii="Gadugi" w:hAnsi="Gadugi"/>
        </w:rPr>
      </w:pPr>
      <w:r w:rsidRPr="005A59A7">
        <w:rPr>
          <w:rFonts w:ascii="Gadugi" w:hAnsi="Gadugi"/>
        </w:rPr>
        <w:t>Ensure that the bulletin and pulpit announcements are used as scheduled. Organize volunteers to insert communications into the parish bulletin.</w:t>
      </w:r>
    </w:p>
    <w:p w14:paraId="7BADE600" w14:textId="77777777" w:rsidR="001E13FE" w:rsidRPr="005A59A7" w:rsidRDefault="001E13FE" w:rsidP="001E13FE">
      <w:pPr>
        <w:spacing w:after="0" w:line="240" w:lineRule="auto"/>
        <w:rPr>
          <w:rFonts w:ascii="Gadugi" w:hAnsi="Gadugi"/>
        </w:rPr>
      </w:pPr>
    </w:p>
    <w:p w14:paraId="3BF9EF37" w14:textId="263C8B04" w:rsidR="001E13FE" w:rsidRPr="005A59A7" w:rsidRDefault="001E13FE" w:rsidP="001E13FE">
      <w:pPr>
        <w:pStyle w:val="ListParagraph"/>
        <w:numPr>
          <w:ilvl w:val="0"/>
          <w:numId w:val="12"/>
        </w:numPr>
        <w:spacing w:after="0" w:line="240" w:lineRule="auto"/>
        <w:rPr>
          <w:rFonts w:ascii="Gadugi" w:hAnsi="Gadugi"/>
          <w:color w:val="1F3864" w:themeColor="accent1" w:themeShade="80"/>
          <w:sz w:val="28"/>
          <w:szCs w:val="28"/>
        </w:rPr>
      </w:pPr>
      <w:r w:rsidRPr="005A59A7">
        <w:rPr>
          <w:rFonts w:ascii="Gadugi" w:hAnsi="Gadugi"/>
        </w:rPr>
        <w:t>Collect, sort, and submit all pledges to the designated location in as timely a manner as possible.</w:t>
      </w:r>
    </w:p>
    <w:sectPr w:rsidR="001E13FE" w:rsidRPr="005A59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C3B4" w14:textId="77777777" w:rsidR="00B9644D" w:rsidRDefault="00B9644D" w:rsidP="00B9644D">
      <w:pPr>
        <w:spacing w:after="0" w:line="240" w:lineRule="auto"/>
      </w:pPr>
      <w:r>
        <w:separator/>
      </w:r>
    </w:p>
  </w:endnote>
  <w:endnote w:type="continuationSeparator" w:id="0">
    <w:p w14:paraId="22AF8232" w14:textId="77777777" w:rsidR="00B9644D" w:rsidRDefault="00B9644D" w:rsidP="00B9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7B20" w14:textId="77777777" w:rsidR="00B9644D" w:rsidRDefault="00B9644D" w:rsidP="00B9644D">
      <w:pPr>
        <w:spacing w:after="0" w:line="240" w:lineRule="auto"/>
      </w:pPr>
      <w:r>
        <w:separator/>
      </w:r>
    </w:p>
  </w:footnote>
  <w:footnote w:type="continuationSeparator" w:id="0">
    <w:p w14:paraId="660D882B" w14:textId="77777777" w:rsidR="00B9644D" w:rsidRDefault="00B9644D" w:rsidP="00B96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AE8A" w14:textId="2E7ED3B0" w:rsidR="00B9644D" w:rsidRDefault="00B9644D">
    <w:pPr>
      <w:pStyle w:val="Header"/>
    </w:pPr>
    <w:r>
      <w:rPr>
        <w:noProof/>
      </w:rPr>
      <w:drawing>
        <wp:anchor distT="0" distB="0" distL="114300" distR="114300" simplePos="0" relativeHeight="251658240" behindDoc="0" locked="0" layoutInCell="1" allowOverlap="1" wp14:anchorId="528BC966" wp14:editId="41AD0D98">
          <wp:simplePos x="0" y="0"/>
          <wp:positionH relativeFrom="margin">
            <wp:align>center</wp:align>
          </wp:positionH>
          <wp:positionV relativeFrom="paragraph">
            <wp:posOffset>-457200</wp:posOffset>
          </wp:positionV>
          <wp:extent cx="7875952" cy="21360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75952" cy="21360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0CF"/>
    <w:multiLevelType w:val="hybridMultilevel"/>
    <w:tmpl w:val="4D34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D6961"/>
    <w:multiLevelType w:val="hybridMultilevel"/>
    <w:tmpl w:val="DA26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1454A"/>
    <w:multiLevelType w:val="hybridMultilevel"/>
    <w:tmpl w:val="B99870BA"/>
    <w:lvl w:ilvl="0" w:tplc="04090001">
      <w:start w:val="1"/>
      <w:numFmt w:val="bullet"/>
      <w:lvlText w:val=""/>
      <w:lvlJc w:val="left"/>
      <w:pPr>
        <w:ind w:left="1440" w:hanging="360"/>
      </w:pPr>
      <w:rPr>
        <w:rFonts w:ascii="Symbol" w:hAnsi="Symbol" w:hint="default"/>
      </w:rPr>
    </w:lvl>
    <w:lvl w:ilvl="1" w:tplc="DC065A62">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06EAE"/>
    <w:multiLevelType w:val="hybridMultilevel"/>
    <w:tmpl w:val="B1FA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128EE"/>
    <w:multiLevelType w:val="hybridMultilevel"/>
    <w:tmpl w:val="FA4E4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E96942"/>
    <w:multiLevelType w:val="hybridMultilevel"/>
    <w:tmpl w:val="564CF442"/>
    <w:lvl w:ilvl="0" w:tplc="DCDA58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A0EB1"/>
    <w:multiLevelType w:val="hybridMultilevel"/>
    <w:tmpl w:val="7D0C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148BE"/>
    <w:multiLevelType w:val="hybridMultilevel"/>
    <w:tmpl w:val="9854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76C70"/>
    <w:multiLevelType w:val="hybridMultilevel"/>
    <w:tmpl w:val="ACA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44A44"/>
    <w:multiLevelType w:val="hybridMultilevel"/>
    <w:tmpl w:val="D010B42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1D55BC"/>
    <w:multiLevelType w:val="hybridMultilevel"/>
    <w:tmpl w:val="BB60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B0AF0"/>
    <w:multiLevelType w:val="hybridMultilevel"/>
    <w:tmpl w:val="7D5A4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F32DCC"/>
    <w:multiLevelType w:val="hybridMultilevel"/>
    <w:tmpl w:val="54F22D92"/>
    <w:lvl w:ilvl="0" w:tplc="DCDA586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2"/>
  </w:num>
  <w:num w:numId="6">
    <w:abstractNumId w:val="11"/>
  </w:num>
  <w:num w:numId="7">
    <w:abstractNumId w:val="7"/>
  </w:num>
  <w:num w:numId="8">
    <w:abstractNumId w:val="8"/>
  </w:num>
  <w:num w:numId="9">
    <w:abstractNumId w:val="10"/>
  </w:num>
  <w:num w:numId="10">
    <w:abstractNumId w:val="1"/>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4D"/>
    <w:rsid w:val="001E13FE"/>
    <w:rsid w:val="00274020"/>
    <w:rsid w:val="003D2D3C"/>
    <w:rsid w:val="005A59A7"/>
    <w:rsid w:val="00A338E7"/>
    <w:rsid w:val="00B9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6309F"/>
  <w15:chartTrackingRefBased/>
  <w15:docId w15:val="{A646E14C-0D2A-403A-AA61-FBBCE7A3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4D"/>
  </w:style>
  <w:style w:type="paragraph" w:styleId="Footer">
    <w:name w:val="footer"/>
    <w:basedOn w:val="Normal"/>
    <w:link w:val="FooterChar"/>
    <w:uiPriority w:val="99"/>
    <w:unhideWhenUsed/>
    <w:rsid w:val="00B9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4D"/>
  </w:style>
  <w:style w:type="paragraph" w:styleId="ListParagraph">
    <w:name w:val="List Paragraph"/>
    <w:basedOn w:val="Normal"/>
    <w:uiPriority w:val="34"/>
    <w:qFormat/>
    <w:rsid w:val="00B9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Stoehr</dc:creator>
  <cp:keywords/>
  <dc:description/>
  <cp:lastModifiedBy>Nancy Stoehr</cp:lastModifiedBy>
  <cp:revision>3</cp:revision>
  <dcterms:created xsi:type="dcterms:W3CDTF">2023-01-04T16:23:00Z</dcterms:created>
  <dcterms:modified xsi:type="dcterms:W3CDTF">2023-01-04T18:56:00Z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7aad37f1-034c-40fb-aeac-fd83d379e096</vt:lpwstr>
  </property>
</Properties>
</file>