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2216" w14:textId="492DE2BA" w:rsidR="003248FE" w:rsidRPr="00220EF2" w:rsidRDefault="003248FE" w:rsidP="00220EF2">
      <w:pPr>
        <w:spacing w:after="0" w:line="240" w:lineRule="auto"/>
        <w:jc w:val="both"/>
        <w:rPr>
          <w:rFonts w:ascii="Gadugi" w:hAnsi="Gadugi"/>
        </w:rPr>
      </w:pPr>
    </w:p>
    <w:p w14:paraId="005FC913" w14:textId="75B186A9" w:rsidR="00220EF2" w:rsidRPr="00220EF2" w:rsidRDefault="00220EF2" w:rsidP="00220EF2">
      <w:pPr>
        <w:spacing w:after="0" w:line="240" w:lineRule="auto"/>
        <w:jc w:val="both"/>
        <w:rPr>
          <w:rFonts w:ascii="Gadugi" w:hAnsi="Gadugi"/>
        </w:rPr>
      </w:pPr>
    </w:p>
    <w:p w14:paraId="3687FA68" w14:textId="199E3722" w:rsidR="00220EF2" w:rsidRPr="00220EF2" w:rsidRDefault="00220EF2" w:rsidP="00220EF2">
      <w:pPr>
        <w:spacing w:after="0" w:line="240" w:lineRule="auto"/>
        <w:jc w:val="both"/>
        <w:rPr>
          <w:rFonts w:ascii="Gadugi" w:hAnsi="Gadugi"/>
        </w:rPr>
      </w:pPr>
    </w:p>
    <w:p w14:paraId="65B5D48A" w14:textId="0BA78D06" w:rsidR="00220EF2" w:rsidRPr="00220EF2" w:rsidRDefault="00220EF2" w:rsidP="00220EF2">
      <w:pPr>
        <w:spacing w:after="0" w:line="240" w:lineRule="auto"/>
        <w:jc w:val="both"/>
        <w:rPr>
          <w:rFonts w:ascii="Gadugi" w:hAnsi="Gadugi"/>
        </w:rPr>
      </w:pPr>
    </w:p>
    <w:p w14:paraId="62147DD7" w14:textId="77777777" w:rsidR="00220EF2" w:rsidRDefault="00220EF2" w:rsidP="00220EF2">
      <w:pPr>
        <w:spacing w:after="0" w:line="240" w:lineRule="auto"/>
        <w:jc w:val="both"/>
        <w:rPr>
          <w:rFonts w:ascii="Gadugi" w:hAnsi="Gadugi"/>
          <w:b/>
          <w:bCs/>
          <w:color w:val="1F3864" w:themeColor="accent1" w:themeShade="80"/>
        </w:rPr>
      </w:pPr>
    </w:p>
    <w:p w14:paraId="14F613BB" w14:textId="77777777" w:rsidR="00220EF2" w:rsidRDefault="00220EF2" w:rsidP="00220EF2">
      <w:pPr>
        <w:spacing w:after="0" w:line="240" w:lineRule="auto"/>
        <w:jc w:val="both"/>
        <w:rPr>
          <w:rFonts w:ascii="Gadugi" w:hAnsi="Gadugi"/>
          <w:b/>
          <w:bCs/>
          <w:color w:val="1F3864" w:themeColor="accent1" w:themeShade="80"/>
        </w:rPr>
      </w:pPr>
    </w:p>
    <w:p w14:paraId="521853A3" w14:textId="77777777" w:rsidR="00220EF2" w:rsidRDefault="00220EF2" w:rsidP="00220EF2">
      <w:pPr>
        <w:spacing w:after="0" w:line="240" w:lineRule="auto"/>
        <w:jc w:val="both"/>
        <w:rPr>
          <w:rFonts w:ascii="Gadugi" w:hAnsi="Gadugi"/>
          <w:b/>
          <w:bCs/>
          <w:color w:val="1F3864" w:themeColor="accent1" w:themeShade="80"/>
        </w:rPr>
      </w:pPr>
    </w:p>
    <w:p w14:paraId="567E4C86" w14:textId="77777777" w:rsidR="00220EF2" w:rsidRDefault="00220EF2" w:rsidP="00220EF2">
      <w:pPr>
        <w:spacing w:after="0" w:line="240" w:lineRule="auto"/>
        <w:jc w:val="both"/>
        <w:rPr>
          <w:rFonts w:ascii="Gadugi" w:hAnsi="Gadugi"/>
          <w:b/>
          <w:bCs/>
          <w:color w:val="1F3864" w:themeColor="accent1" w:themeShade="80"/>
        </w:rPr>
      </w:pPr>
    </w:p>
    <w:p w14:paraId="3914CF6C" w14:textId="3B02A436" w:rsidR="00220EF2" w:rsidRDefault="00220EF2" w:rsidP="00220EF2">
      <w:pPr>
        <w:spacing w:after="0" w:line="240" w:lineRule="auto"/>
        <w:jc w:val="center"/>
        <w:rPr>
          <w:rFonts w:ascii="Gadugi" w:hAnsi="Gadugi"/>
          <w:b/>
          <w:bCs/>
          <w:color w:val="1F3864" w:themeColor="accent1" w:themeShade="80"/>
          <w:sz w:val="36"/>
          <w:szCs w:val="36"/>
        </w:rPr>
      </w:pPr>
      <w:r w:rsidRPr="00220EF2">
        <w:rPr>
          <w:rFonts w:ascii="Gadugi" w:hAnsi="Gadugi"/>
          <w:b/>
          <w:bCs/>
          <w:color w:val="1F3864" w:themeColor="accent1" w:themeShade="80"/>
          <w:sz w:val="36"/>
          <w:szCs w:val="36"/>
        </w:rPr>
        <w:t>Continuing Annual Appeal Management</w:t>
      </w:r>
    </w:p>
    <w:p w14:paraId="6F627D36" w14:textId="77777777" w:rsidR="00220EF2" w:rsidRPr="00220EF2" w:rsidRDefault="00220EF2" w:rsidP="00220EF2">
      <w:pPr>
        <w:spacing w:after="0" w:line="240" w:lineRule="auto"/>
        <w:jc w:val="center"/>
        <w:rPr>
          <w:rFonts w:ascii="Gadugi" w:hAnsi="Gadugi"/>
          <w:b/>
          <w:bCs/>
          <w:color w:val="1F3864" w:themeColor="accent1" w:themeShade="80"/>
          <w:sz w:val="36"/>
          <w:szCs w:val="36"/>
        </w:rPr>
      </w:pPr>
    </w:p>
    <w:p w14:paraId="6307577A" w14:textId="77777777" w:rsidR="00220EF2" w:rsidRDefault="00220EF2" w:rsidP="00220EF2">
      <w:pPr>
        <w:spacing w:after="0" w:line="240" w:lineRule="auto"/>
        <w:jc w:val="both"/>
        <w:rPr>
          <w:rFonts w:ascii="Gadugi" w:hAnsi="Gadugi"/>
          <w:b/>
          <w:bCs/>
          <w:color w:val="1F3864" w:themeColor="accent1" w:themeShade="80"/>
        </w:rPr>
      </w:pPr>
    </w:p>
    <w:p w14:paraId="3CF1F17E" w14:textId="6E663B8C" w:rsidR="00220EF2" w:rsidRPr="00220EF2" w:rsidRDefault="00220EF2" w:rsidP="00220EF2">
      <w:pPr>
        <w:spacing w:after="0" w:line="240" w:lineRule="auto"/>
        <w:jc w:val="both"/>
        <w:rPr>
          <w:rFonts w:ascii="Gadugi" w:hAnsi="Gadugi"/>
          <w:b/>
          <w:bCs/>
          <w:color w:val="1F3864" w:themeColor="accent1" w:themeShade="80"/>
        </w:rPr>
      </w:pPr>
      <w:r w:rsidRPr="00220EF2">
        <w:rPr>
          <w:rFonts w:ascii="Gadugi" w:hAnsi="Gadugi"/>
          <w:b/>
          <w:bCs/>
          <w:color w:val="1F3864" w:themeColor="accent1" w:themeShade="80"/>
        </w:rPr>
        <w:t>Assuring That the Parish Reaches Its Goal</w:t>
      </w:r>
    </w:p>
    <w:p w14:paraId="03441B5D" w14:textId="2618F605" w:rsidR="00220EF2" w:rsidRDefault="00220EF2" w:rsidP="00220EF2">
      <w:pPr>
        <w:spacing w:after="0" w:line="240" w:lineRule="auto"/>
        <w:jc w:val="both"/>
        <w:rPr>
          <w:rFonts w:ascii="Gadugi" w:hAnsi="Gadugi"/>
        </w:rPr>
      </w:pPr>
      <w:r w:rsidRPr="00220EF2">
        <w:rPr>
          <w:rFonts w:ascii="Gadugi" w:hAnsi="Gadugi"/>
        </w:rPr>
        <w:t>The campaign does not end when the in-pew processes are over. If your parish has not exceeded its goal by an amount large enough to assure that it will exceed its goal in cash, then further steps will be needed. Follow-up assistance and special mailings may be needed</w:t>
      </w:r>
      <w:r>
        <w:rPr>
          <w:rFonts w:ascii="Gadugi" w:hAnsi="Gadugi"/>
        </w:rPr>
        <w:t>,</w:t>
      </w:r>
      <w:r w:rsidRPr="00220EF2">
        <w:rPr>
          <w:rFonts w:ascii="Gadugi" w:hAnsi="Gadugi"/>
        </w:rPr>
        <w:t xml:space="preserve"> or something as simple as a monthly bulletin and pulpit announcement may resolve the problem. The Stewardship Office can assist you with any follow-up that may be needed.</w:t>
      </w:r>
    </w:p>
    <w:p w14:paraId="644D6917" w14:textId="77777777" w:rsidR="00220EF2" w:rsidRPr="00220EF2" w:rsidRDefault="00220EF2" w:rsidP="00220EF2">
      <w:pPr>
        <w:spacing w:after="0" w:line="240" w:lineRule="auto"/>
        <w:jc w:val="both"/>
        <w:rPr>
          <w:rFonts w:ascii="Gadugi" w:hAnsi="Gadugi"/>
        </w:rPr>
      </w:pPr>
    </w:p>
    <w:p w14:paraId="66DA7D33" w14:textId="77777777" w:rsidR="00220EF2" w:rsidRPr="00220EF2" w:rsidRDefault="00220EF2" w:rsidP="00220EF2">
      <w:pPr>
        <w:spacing w:after="0" w:line="240" w:lineRule="auto"/>
        <w:jc w:val="both"/>
        <w:rPr>
          <w:rFonts w:ascii="Gadugi" w:hAnsi="Gadugi"/>
          <w:b/>
          <w:bCs/>
          <w:color w:val="1F3864" w:themeColor="accent1" w:themeShade="80"/>
        </w:rPr>
      </w:pPr>
      <w:r w:rsidRPr="00220EF2">
        <w:rPr>
          <w:rFonts w:ascii="Gadugi" w:hAnsi="Gadugi"/>
          <w:b/>
          <w:bCs/>
          <w:color w:val="1F3864" w:themeColor="accent1" w:themeShade="80"/>
        </w:rPr>
        <w:t xml:space="preserve">Pledge Processing </w:t>
      </w:r>
    </w:p>
    <w:p w14:paraId="6701F321" w14:textId="77777777" w:rsidR="00220EF2" w:rsidRPr="00220EF2" w:rsidRDefault="00220EF2" w:rsidP="00220EF2">
      <w:pPr>
        <w:spacing w:after="0" w:line="240" w:lineRule="auto"/>
        <w:jc w:val="both"/>
        <w:rPr>
          <w:rFonts w:ascii="Gadugi" w:hAnsi="Gadugi"/>
        </w:rPr>
      </w:pPr>
      <w:r w:rsidRPr="00220EF2">
        <w:rPr>
          <w:rFonts w:ascii="Gadugi" w:hAnsi="Gadugi"/>
        </w:rPr>
        <w:t xml:space="preserve">Please be sure to process pledges immediately. Early submission of pledges assures faster </w:t>
      </w:r>
    </w:p>
    <w:p w14:paraId="50D93585" w14:textId="0D6E2685" w:rsidR="00220EF2" w:rsidRPr="00220EF2" w:rsidRDefault="00220EF2" w:rsidP="00220EF2">
      <w:pPr>
        <w:spacing w:after="0" w:line="240" w:lineRule="auto"/>
        <w:jc w:val="both"/>
        <w:rPr>
          <w:rFonts w:ascii="Gadugi" w:hAnsi="Gadugi"/>
        </w:rPr>
      </w:pPr>
      <w:r w:rsidRPr="00220EF2">
        <w:rPr>
          <w:rFonts w:ascii="Gadugi" w:hAnsi="Gadugi"/>
        </w:rPr>
        <w:t xml:space="preserve">processing, a prompt thank you from the Archbishop and mailing of the first pledge reminder. </w:t>
      </w:r>
    </w:p>
    <w:p w14:paraId="37E704CF" w14:textId="77777777" w:rsidR="00220EF2" w:rsidRPr="00220EF2" w:rsidRDefault="00220EF2" w:rsidP="00220EF2">
      <w:pPr>
        <w:spacing w:after="0" w:line="240" w:lineRule="auto"/>
        <w:jc w:val="both"/>
        <w:rPr>
          <w:rFonts w:ascii="Gadugi" w:hAnsi="Gadugi"/>
        </w:rPr>
      </w:pPr>
      <w:r w:rsidRPr="00220EF2">
        <w:rPr>
          <w:rFonts w:ascii="Gadugi" w:hAnsi="Gadugi"/>
        </w:rPr>
        <w:t xml:space="preserve">This will allow people more time to pay their pledges. Collection processing instructions are </w:t>
      </w:r>
    </w:p>
    <w:p w14:paraId="34B05CB4" w14:textId="08C58A26" w:rsidR="00220EF2" w:rsidRDefault="00220EF2" w:rsidP="00220EF2">
      <w:pPr>
        <w:spacing w:after="0" w:line="240" w:lineRule="auto"/>
        <w:jc w:val="both"/>
        <w:rPr>
          <w:rFonts w:ascii="Gadugi" w:hAnsi="Gadugi"/>
        </w:rPr>
      </w:pPr>
      <w:r w:rsidRPr="00220EF2">
        <w:rPr>
          <w:rFonts w:ascii="Gadugi" w:hAnsi="Gadugi"/>
        </w:rPr>
        <w:t xml:space="preserve">located at the back of the Training Manual. </w:t>
      </w:r>
    </w:p>
    <w:p w14:paraId="1D5191C6" w14:textId="77777777" w:rsidR="00220EF2" w:rsidRPr="00220EF2" w:rsidRDefault="00220EF2" w:rsidP="00220EF2">
      <w:pPr>
        <w:spacing w:after="0" w:line="240" w:lineRule="auto"/>
        <w:jc w:val="both"/>
        <w:rPr>
          <w:rFonts w:ascii="Gadugi" w:hAnsi="Gadugi"/>
        </w:rPr>
      </w:pPr>
    </w:p>
    <w:p w14:paraId="6CE1479F" w14:textId="77777777" w:rsidR="00220EF2" w:rsidRPr="00220EF2" w:rsidRDefault="00220EF2" w:rsidP="00220EF2">
      <w:pPr>
        <w:spacing w:after="0" w:line="240" w:lineRule="auto"/>
        <w:jc w:val="both"/>
        <w:rPr>
          <w:rFonts w:ascii="Gadugi" w:hAnsi="Gadugi"/>
          <w:b/>
          <w:bCs/>
          <w:color w:val="1F3864" w:themeColor="accent1" w:themeShade="80"/>
        </w:rPr>
      </w:pPr>
      <w:r w:rsidRPr="00220EF2">
        <w:rPr>
          <w:rFonts w:ascii="Gadugi" w:hAnsi="Gadugi"/>
          <w:b/>
          <w:bCs/>
          <w:color w:val="1F3864" w:themeColor="accent1" w:themeShade="80"/>
        </w:rPr>
        <w:t>Reminders</w:t>
      </w:r>
    </w:p>
    <w:p w14:paraId="43036634" w14:textId="0B67BF0C" w:rsidR="00220EF2" w:rsidRDefault="00220EF2" w:rsidP="00220EF2">
      <w:pPr>
        <w:spacing w:after="0" w:line="240" w:lineRule="auto"/>
        <w:jc w:val="both"/>
        <w:rPr>
          <w:rFonts w:ascii="Gadugi" w:hAnsi="Gadugi"/>
        </w:rPr>
      </w:pPr>
      <w:r w:rsidRPr="00220EF2">
        <w:rPr>
          <w:rFonts w:ascii="Gadugi" w:hAnsi="Gadugi"/>
        </w:rPr>
        <w:t>Pledge reminders are mailed monthly</w:t>
      </w:r>
      <w:r>
        <w:rPr>
          <w:rFonts w:ascii="Gadugi" w:hAnsi="Gadugi"/>
        </w:rPr>
        <w:t>,</w:t>
      </w:r>
      <w:r w:rsidRPr="00220EF2">
        <w:rPr>
          <w:rFonts w:ascii="Gadugi" w:hAnsi="Gadugi"/>
        </w:rPr>
        <w:t xml:space="preserve"> beginning after processing your parish in-pew collection</w:t>
      </w:r>
      <w:r>
        <w:rPr>
          <w:rFonts w:ascii="Gadugi" w:hAnsi="Gadugi"/>
        </w:rPr>
        <w:t>. They will</w:t>
      </w:r>
      <w:r w:rsidRPr="00220EF2">
        <w:rPr>
          <w:rFonts w:ascii="Gadugi" w:hAnsi="Gadugi"/>
        </w:rPr>
        <w:t xml:space="preserve"> stop when an individual’s pledge is fully paid or up until December if </w:t>
      </w:r>
      <w:r>
        <w:rPr>
          <w:rFonts w:ascii="Gadugi" w:hAnsi="Gadugi"/>
        </w:rPr>
        <w:t xml:space="preserve">the </w:t>
      </w:r>
      <w:r w:rsidRPr="00220EF2">
        <w:rPr>
          <w:rFonts w:ascii="Gadugi" w:hAnsi="Gadugi"/>
        </w:rPr>
        <w:t>pledge is not paid in full.</w:t>
      </w:r>
    </w:p>
    <w:p w14:paraId="4A478023" w14:textId="77777777" w:rsidR="00220EF2" w:rsidRPr="00220EF2" w:rsidRDefault="00220EF2" w:rsidP="00220EF2">
      <w:pPr>
        <w:spacing w:after="0" w:line="240" w:lineRule="auto"/>
        <w:jc w:val="both"/>
        <w:rPr>
          <w:rFonts w:ascii="Gadugi" w:hAnsi="Gadugi"/>
        </w:rPr>
      </w:pPr>
    </w:p>
    <w:p w14:paraId="7474B7F9" w14:textId="77777777" w:rsidR="00220EF2" w:rsidRPr="00220EF2" w:rsidRDefault="00220EF2" w:rsidP="00220EF2">
      <w:pPr>
        <w:spacing w:after="0" w:line="240" w:lineRule="auto"/>
        <w:jc w:val="both"/>
        <w:rPr>
          <w:rFonts w:ascii="Gadugi" w:hAnsi="Gadugi"/>
          <w:b/>
          <w:bCs/>
          <w:color w:val="1F3864" w:themeColor="accent1" w:themeShade="80"/>
        </w:rPr>
      </w:pPr>
      <w:r w:rsidRPr="00220EF2">
        <w:rPr>
          <w:rFonts w:ascii="Gadugi" w:hAnsi="Gadugi"/>
          <w:b/>
          <w:bCs/>
          <w:color w:val="1F3864" w:themeColor="accent1" w:themeShade="80"/>
        </w:rPr>
        <w:t>Monthly Bulletin and Pulpit Announcements</w:t>
      </w:r>
    </w:p>
    <w:p w14:paraId="4315BF72" w14:textId="22F20F8C" w:rsidR="00220EF2" w:rsidRDefault="00220EF2" w:rsidP="00220EF2">
      <w:pPr>
        <w:spacing w:after="0" w:line="240" w:lineRule="auto"/>
        <w:jc w:val="both"/>
        <w:rPr>
          <w:rFonts w:ascii="Gadugi" w:hAnsi="Gadugi"/>
        </w:rPr>
      </w:pPr>
      <w:r w:rsidRPr="00220EF2">
        <w:rPr>
          <w:rFonts w:ascii="Gadugi" w:hAnsi="Gadugi"/>
        </w:rPr>
        <w:t>Each parish can aid the pledge collection effort by publishing the announcement provided by the Stewardship Office in the bulletins for the first weekend of each month. Also, parishes are asked to make a pulpit announcement to direct people to the bulletin announcement.</w:t>
      </w:r>
    </w:p>
    <w:p w14:paraId="3B4B4467" w14:textId="77777777" w:rsidR="00220EF2" w:rsidRPr="00220EF2" w:rsidRDefault="00220EF2" w:rsidP="00220EF2">
      <w:pPr>
        <w:spacing w:after="0" w:line="240" w:lineRule="auto"/>
        <w:jc w:val="both"/>
        <w:rPr>
          <w:rFonts w:ascii="Gadugi" w:hAnsi="Gadugi"/>
        </w:rPr>
      </w:pPr>
    </w:p>
    <w:p w14:paraId="345E5A32" w14:textId="77777777" w:rsidR="00220EF2" w:rsidRPr="00220EF2" w:rsidRDefault="00220EF2" w:rsidP="00220EF2">
      <w:pPr>
        <w:spacing w:after="0" w:line="240" w:lineRule="auto"/>
        <w:jc w:val="both"/>
        <w:rPr>
          <w:rFonts w:ascii="Gadugi" w:hAnsi="Gadugi"/>
          <w:b/>
          <w:bCs/>
          <w:color w:val="1F3864" w:themeColor="accent1" w:themeShade="80"/>
        </w:rPr>
      </w:pPr>
      <w:r w:rsidRPr="00220EF2">
        <w:rPr>
          <w:rFonts w:ascii="Gadugi" w:hAnsi="Gadugi"/>
          <w:b/>
          <w:bCs/>
          <w:color w:val="1F3864" w:themeColor="accent1" w:themeShade="80"/>
        </w:rPr>
        <w:t>Pledge Collection</w:t>
      </w:r>
    </w:p>
    <w:p w14:paraId="4173D45D" w14:textId="053239DB" w:rsidR="00220EF2" w:rsidRDefault="00220EF2" w:rsidP="00220EF2">
      <w:pPr>
        <w:spacing w:after="0" w:line="240" w:lineRule="auto"/>
        <w:jc w:val="both"/>
        <w:rPr>
          <w:rFonts w:ascii="Gadugi" w:hAnsi="Gadugi"/>
        </w:rPr>
      </w:pPr>
      <w:r w:rsidRPr="00220EF2">
        <w:rPr>
          <w:rFonts w:ascii="Gadugi" w:hAnsi="Gadugi"/>
        </w:rPr>
        <w:t>Pledging and the payment of pledges is something that many of our parishes take for granted. If your parish has difficulty pledges</w:t>
      </w:r>
      <w:r>
        <w:rPr>
          <w:rFonts w:ascii="Gadugi" w:hAnsi="Gadugi"/>
        </w:rPr>
        <w:t xml:space="preserve"> payments</w:t>
      </w:r>
      <w:r w:rsidRPr="00220EF2">
        <w:rPr>
          <w:rFonts w:ascii="Gadugi" w:hAnsi="Gadugi"/>
        </w:rPr>
        <w:t xml:space="preserve">, however, because community members are unfamiliar with this tradition, it is </w:t>
      </w:r>
      <w:r>
        <w:rPr>
          <w:rFonts w:ascii="Gadugi" w:hAnsi="Gadugi"/>
        </w:rPr>
        <w:t>essential</w:t>
      </w:r>
      <w:r w:rsidRPr="00220EF2">
        <w:rPr>
          <w:rFonts w:ascii="Gadugi" w:hAnsi="Gadugi"/>
        </w:rPr>
        <w:t xml:space="preserve"> to offer continuous education. </w:t>
      </w:r>
    </w:p>
    <w:p w14:paraId="47CB554D" w14:textId="77777777" w:rsidR="00220EF2" w:rsidRPr="00220EF2" w:rsidRDefault="00220EF2" w:rsidP="00220EF2">
      <w:pPr>
        <w:spacing w:after="0" w:line="240" w:lineRule="auto"/>
        <w:jc w:val="both"/>
        <w:rPr>
          <w:rFonts w:ascii="Gadugi" w:hAnsi="Gadugi"/>
        </w:rPr>
      </w:pPr>
    </w:p>
    <w:p w14:paraId="13A6C9E1" w14:textId="77777777" w:rsidR="00220EF2" w:rsidRPr="00220EF2" w:rsidRDefault="00220EF2" w:rsidP="00220EF2">
      <w:pPr>
        <w:spacing w:after="0" w:line="240" w:lineRule="auto"/>
        <w:jc w:val="both"/>
        <w:rPr>
          <w:rFonts w:ascii="Gadugi" w:hAnsi="Gadugi"/>
        </w:rPr>
      </w:pPr>
      <w:r w:rsidRPr="00220EF2">
        <w:rPr>
          <w:rFonts w:ascii="Gadugi" w:hAnsi="Gadugi"/>
        </w:rPr>
        <w:t xml:space="preserve">Each month, beginning in April, a special effort should be made to inform and educate </w:t>
      </w:r>
    </w:p>
    <w:p w14:paraId="009B8B44" w14:textId="77777777" w:rsidR="00220EF2" w:rsidRPr="00220EF2" w:rsidRDefault="00220EF2" w:rsidP="00220EF2">
      <w:pPr>
        <w:spacing w:after="0" w:line="240" w:lineRule="auto"/>
        <w:jc w:val="both"/>
        <w:rPr>
          <w:rFonts w:ascii="Gadugi" w:hAnsi="Gadugi"/>
        </w:rPr>
      </w:pPr>
      <w:r w:rsidRPr="00220EF2">
        <w:rPr>
          <w:rFonts w:ascii="Gadugi" w:hAnsi="Gadugi"/>
        </w:rPr>
        <w:t xml:space="preserve">parishioners on the importance of paying their monthly pledge billings. The words that are used </w:t>
      </w:r>
    </w:p>
    <w:p w14:paraId="6A3A70F7" w14:textId="351FF105" w:rsidR="00220EF2" w:rsidRPr="00220EF2" w:rsidRDefault="00220EF2" w:rsidP="00220EF2">
      <w:pPr>
        <w:spacing w:after="0" w:line="240" w:lineRule="auto"/>
        <w:jc w:val="both"/>
        <w:rPr>
          <w:rFonts w:ascii="Gadugi" w:hAnsi="Gadugi"/>
        </w:rPr>
      </w:pPr>
      <w:r w:rsidRPr="00220EF2">
        <w:rPr>
          <w:rFonts w:ascii="Gadugi" w:hAnsi="Gadugi"/>
        </w:rPr>
        <w:t xml:space="preserve">are critical. </w:t>
      </w:r>
      <w:r>
        <w:rPr>
          <w:rFonts w:ascii="Gadugi" w:hAnsi="Gadugi"/>
        </w:rPr>
        <w:t>Therefore</w:t>
      </w:r>
      <w:r w:rsidRPr="00220EF2">
        <w:rPr>
          <w:rFonts w:ascii="Gadugi" w:hAnsi="Gadugi"/>
        </w:rPr>
        <w:t xml:space="preserve">, we encourage pastors and parish committees to talk with members </w:t>
      </w:r>
    </w:p>
    <w:p w14:paraId="5F0C9596" w14:textId="24CF373A" w:rsidR="00220EF2" w:rsidRPr="00220EF2" w:rsidRDefault="00220EF2" w:rsidP="00220EF2">
      <w:pPr>
        <w:spacing w:after="0" w:line="240" w:lineRule="auto"/>
        <w:jc w:val="both"/>
        <w:rPr>
          <w:rFonts w:ascii="Gadugi" w:hAnsi="Gadugi"/>
        </w:rPr>
      </w:pPr>
      <w:r w:rsidRPr="00220EF2">
        <w:rPr>
          <w:rFonts w:ascii="Gadugi" w:hAnsi="Gadugi"/>
        </w:rPr>
        <w:t xml:space="preserve">of each language group within their parishes to establish that the messages presented are </w:t>
      </w:r>
    </w:p>
    <w:p w14:paraId="244C6377" w14:textId="77777777" w:rsidR="00013B78" w:rsidRDefault="00013B78" w:rsidP="00220EF2">
      <w:pPr>
        <w:spacing w:after="0" w:line="240" w:lineRule="auto"/>
        <w:jc w:val="both"/>
        <w:rPr>
          <w:rFonts w:ascii="Gadugi" w:hAnsi="Gadugi"/>
        </w:rPr>
      </w:pPr>
    </w:p>
    <w:p w14:paraId="419F5BFC" w14:textId="77777777" w:rsidR="00013B78" w:rsidRDefault="00013B78" w:rsidP="00220EF2">
      <w:pPr>
        <w:spacing w:after="0" w:line="240" w:lineRule="auto"/>
        <w:jc w:val="both"/>
        <w:rPr>
          <w:rFonts w:ascii="Gadugi" w:hAnsi="Gadugi"/>
        </w:rPr>
      </w:pPr>
    </w:p>
    <w:p w14:paraId="0F4B5876" w14:textId="77777777" w:rsidR="00013B78" w:rsidRDefault="00013B78" w:rsidP="00220EF2">
      <w:pPr>
        <w:spacing w:after="0" w:line="240" w:lineRule="auto"/>
        <w:jc w:val="both"/>
        <w:rPr>
          <w:rFonts w:ascii="Gadugi" w:hAnsi="Gadugi"/>
        </w:rPr>
      </w:pPr>
    </w:p>
    <w:p w14:paraId="437080E3" w14:textId="77777777" w:rsidR="00013B78" w:rsidRDefault="00013B78" w:rsidP="00220EF2">
      <w:pPr>
        <w:spacing w:after="0" w:line="240" w:lineRule="auto"/>
        <w:jc w:val="both"/>
        <w:rPr>
          <w:rFonts w:ascii="Gadugi" w:hAnsi="Gadugi"/>
        </w:rPr>
      </w:pPr>
    </w:p>
    <w:p w14:paraId="74462CB8" w14:textId="77777777" w:rsidR="00013B78" w:rsidRDefault="00013B78" w:rsidP="00220EF2">
      <w:pPr>
        <w:spacing w:after="0" w:line="240" w:lineRule="auto"/>
        <w:jc w:val="both"/>
        <w:rPr>
          <w:rFonts w:ascii="Gadugi" w:hAnsi="Gadugi"/>
        </w:rPr>
      </w:pPr>
    </w:p>
    <w:p w14:paraId="684D1DE8" w14:textId="77777777" w:rsidR="00013B78" w:rsidRDefault="00013B78" w:rsidP="00220EF2">
      <w:pPr>
        <w:spacing w:after="0" w:line="240" w:lineRule="auto"/>
        <w:jc w:val="both"/>
        <w:rPr>
          <w:rFonts w:ascii="Gadugi" w:hAnsi="Gadugi"/>
        </w:rPr>
      </w:pPr>
    </w:p>
    <w:p w14:paraId="044AB07B" w14:textId="77777777" w:rsidR="00013B78" w:rsidRDefault="00013B78" w:rsidP="00220EF2">
      <w:pPr>
        <w:spacing w:after="0" w:line="240" w:lineRule="auto"/>
        <w:jc w:val="both"/>
        <w:rPr>
          <w:rFonts w:ascii="Gadugi" w:hAnsi="Gadugi"/>
        </w:rPr>
      </w:pPr>
    </w:p>
    <w:p w14:paraId="64116273" w14:textId="77777777" w:rsidR="00013B78" w:rsidRDefault="00013B78" w:rsidP="00220EF2">
      <w:pPr>
        <w:spacing w:after="0" w:line="240" w:lineRule="auto"/>
        <w:jc w:val="both"/>
        <w:rPr>
          <w:rFonts w:ascii="Gadugi" w:hAnsi="Gadugi"/>
        </w:rPr>
      </w:pPr>
    </w:p>
    <w:p w14:paraId="00D38957" w14:textId="4060FE87" w:rsidR="00220EF2" w:rsidRDefault="00220EF2" w:rsidP="00220EF2">
      <w:pPr>
        <w:spacing w:after="0" w:line="240" w:lineRule="auto"/>
        <w:jc w:val="both"/>
        <w:rPr>
          <w:rFonts w:ascii="Gadugi" w:hAnsi="Gadugi"/>
        </w:rPr>
      </w:pPr>
      <w:r w:rsidRPr="00220EF2">
        <w:rPr>
          <w:rFonts w:ascii="Gadugi" w:hAnsi="Gadugi"/>
        </w:rPr>
        <w:t xml:space="preserve">clear, inoffensive, and productive. </w:t>
      </w:r>
    </w:p>
    <w:p w14:paraId="7820DCBE" w14:textId="77777777" w:rsidR="00220EF2" w:rsidRPr="00220EF2" w:rsidRDefault="00220EF2" w:rsidP="00220EF2">
      <w:pPr>
        <w:spacing w:after="0" w:line="240" w:lineRule="auto"/>
        <w:jc w:val="both"/>
        <w:rPr>
          <w:rFonts w:ascii="Gadugi" w:hAnsi="Gadugi"/>
        </w:rPr>
      </w:pPr>
    </w:p>
    <w:p w14:paraId="4E488D05" w14:textId="77777777" w:rsidR="00220EF2" w:rsidRPr="00220EF2" w:rsidRDefault="00220EF2" w:rsidP="00220EF2">
      <w:pPr>
        <w:spacing w:after="0" w:line="240" w:lineRule="auto"/>
        <w:jc w:val="both"/>
        <w:rPr>
          <w:rFonts w:ascii="Gadugi" w:hAnsi="Gadugi"/>
        </w:rPr>
      </w:pPr>
      <w:r w:rsidRPr="00220EF2">
        <w:rPr>
          <w:rFonts w:ascii="Gadugi" w:hAnsi="Gadugi"/>
        </w:rPr>
        <w:t xml:space="preserve">The bulletin announcements you will receive in the weekly Annual Appeal update should be </w:t>
      </w:r>
    </w:p>
    <w:p w14:paraId="5056DE6B" w14:textId="7D0430C0" w:rsidR="00220EF2" w:rsidRPr="00220EF2" w:rsidRDefault="00220EF2" w:rsidP="00220EF2">
      <w:pPr>
        <w:spacing w:after="0" w:line="240" w:lineRule="auto"/>
        <w:jc w:val="both"/>
        <w:rPr>
          <w:rFonts w:ascii="Gadugi" w:hAnsi="Gadugi"/>
        </w:rPr>
      </w:pPr>
      <w:r w:rsidRPr="00220EF2">
        <w:rPr>
          <w:rFonts w:ascii="Gadugi" w:hAnsi="Gadugi"/>
        </w:rPr>
        <w:t xml:space="preserve">edited to </w:t>
      </w:r>
      <w:r>
        <w:rPr>
          <w:rFonts w:ascii="Gadugi" w:hAnsi="Gadugi"/>
        </w:rPr>
        <w:t>ensure</w:t>
      </w:r>
      <w:r w:rsidRPr="00220EF2">
        <w:rPr>
          <w:rFonts w:ascii="Gadugi" w:hAnsi="Gadugi"/>
        </w:rPr>
        <w:t xml:space="preserve"> that each audience understands </w:t>
      </w:r>
      <w:r>
        <w:rPr>
          <w:rFonts w:ascii="Gadugi" w:hAnsi="Gadugi"/>
        </w:rPr>
        <w:t>them</w:t>
      </w:r>
      <w:r w:rsidRPr="00220EF2">
        <w:rPr>
          <w:rFonts w:ascii="Gadugi" w:hAnsi="Gadugi"/>
        </w:rPr>
        <w:t xml:space="preserve">. Then, it should be published on the first </w:t>
      </w:r>
    </w:p>
    <w:p w14:paraId="2F9F9FDD" w14:textId="1FC153EB" w:rsidR="00220EF2" w:rsidRDefault="00220EF2" w:rsidP="00220EF2">
      <w:pPr>
        <w:spacing w:after="0" w:line="240" w:lineRule="auto"/>
        <w:jc w:val="both"/>
        <w:rPr>
          <w:rFonts w:ascii="Gadugi" w:hAnsi="Gadugi"/>
        </w:rPr>
      </w:pPr>
      <w:r w:rsidRPr="00220EF2">
        <w:rPr>
          <w:rFonts w:ascii="Gadugi" w:hAnsi="Gadugi"/>
        </w:rPr>
        <w:t xml:space="preserve">weekend of each month. </w:t>
      </w:r>
    </w:p>
    <w:p w14:paraId="56BD319E" w14:textId="33254CAC" w:rsidR="00220EF2" w:rsidRDefault="00220EF2" w:rsidP="00220EF2">
      <w:pPr>
        <w:spacing w:after="0" w:line="240" w:lineRule="auto"/>
        <w:jc w:val="both"/>
        <w:rPr>
          <w:rFonts w:ascii="Gadugi" w:hAnsi="Gadugi"/>
        </w:rPr>
      </w:pPr>
    </w:p>
    <w:p w14:paraId="2ACD11FD" w14:textId="3480F7DF" w:rsidR="00220EF2" w:rsidRPr="00220EF2" w:rsidRDefault="00220EF2" w:rsidP="00220EF2">
      <w:pPr>
        <w:spacing w:after="0" w:line="240" w:lineRule="auto"/>
        <w:jc w:val="both"/>
        <w:rPr>
          <w:rFonts w:ascii="Gadugi" w:hAnsi="Gadugi"/>
        </w:rPr>
      </w:pPr>
      <w:r w:rsidRPr="00220EF2">
        <w:rPr>
          <w:rFonts w:ascii="Gadugi" w:hAnsi="Gadugi"/>
        </w:rPr>
        <w:t xml:space="preserve">Having a </w:t>
      </w:r>
      <w:r>
        <w:rPr>
          <w:rFonts w:ascii="Gadugi" w:hAnsi="Gadugi"/>
        </w:rPr>
        <w:t>particular</w:t>
      </w:r>
      <w:r w:rsidRPr="00220EF2">
        <w:rPr>
          <w:rFonts w:ascii="Gadugi" w:hAnsi="Gadugi"/>
        </w:rPr>
        <w:t xml:space="preserve"> use for the rebates will improve pledge collection. If your parish/mission has a </w:t>
      </w:r>
      <w:r>
        <w:rPr>
          <w:rFonts w:ascii="Gadugi" w:hAnsi="Gadugi"/>
        </w:rPr>
        <w:t>particular</w:t>
      </w:r>
      <w:r w:rsidRPr="00220EF2">
        <w:rPr>
          <w:rFonts w:ascii="Gadugi" w:hAnsi="Gadugi"/>
        </w:rPr>
        <w:t xml:space="preserve"> use for any rebates</w:t>
      </w:r>
      <w:r>
        <w:rPr>
          <w:rFonts w:ascii="Gadugi" w:hAnsi="Gadugi"/>
        </w:rPr>
        <w:t>,</w:t>
      </w:r>
      <w:r w:rsidRPr="00220EF2">
        <w:rPr>
          <w:rFonts w:ascii="Gadugi" w:hAnsi="Gadugi"/>
        </w:rPr>
        <w:t xml:space="preserve"> you receive mention </w:t>
      </w:r>
      <w:r>
        <w:rPr>
          <w:rFonts w:ascii="Gadugi" w:hAnsi="Gadugi"/>
        </w:rPr>
        <w:t xml:space="preserve">of </w:t>
      </w:r>
      <w:r w:rsidRPr="00220EF2">
        <w:rPr>
          <w:rFonts w:ascii="Gadugi" w:hAnsi="Gadugi"/>
        </w:rPr>
        <w:t>that in the bulletin announcement.</w:t>
      </w:r>
    </w:p>
    <w:p w14:paraId="4EE55813" w14:textId="77777777" w:rsidR="00220EF2" w:rsidRDefault="00220EF2" w:rsidP="00220EF2">
      <w:pPr>
        <w:spacing w:after="0" w:line="240" w:lineRule="auto"/>
        <w:jc w:val="both"/>
        <w:rPr>
          <w:rFonts w:ascii="Gadugi" w:hAnsi="Gadugi"/>
        </w:rPr>
      </w:pPr>
    </w:p>
    <w:p w14:paraId="1837E5D0" w14:textId="7EFE30CB" w:rsidR="00220EF2" w:rsidRPr="00220EF2" w:rsidRDefault="00220EF2" w:rsidP="00220EF2">
      <w:pPr>
        <w:spacing w:after="0" w:line="240" w:lineRule="auto"/>
        <w:jc w:val="both"/>
        <w:rPr>
          <w:rFonts w:ascii="Gadugi" w:hAnsi="Gadugi"/>
        </w:rPr>
      </w:pPr>
      <w:r w:rsidRPr="00220EF2">
        <w:rPr>
          <w:rFonts w:ascii="Gadugi" w:hAnsi="Gadugi"/>
        </w:rPr>
        <w:t xml:space="preserve">In addition, please have a respected </w:t>
      </w:r>
      <w:r>
        <w:rPr>
          <w:rFonts w:ascii="Gadugi" w:hAnsi="Gadugi"/>
        </w:rPr>
        <w:t>community member</w:t>
      </w:r>
      <w:r w:rsidRPr="00220EF2">
        <w:rPr>
          <w:rFonts w:ascii="Gadugi" w:hAnsi="Gadugi"/>
        </w:rPr>
        <w:t xml:space="preserve"> make a brief pulpit</w:t>
      </w:r>
    </w:p>
    <w:p w14:paraId="33781A4E" w14:textId="78A2C58B" w:rsidR="00220EF2" w:rsidRPr="00220EF2" w:rsidRDefault="00220EF2" w:rsidP="00220EF2">
      <w:pPr>
        <w:spacing w:after="0" w:line="240" w:lineRule="auto"/>
        <w:jc w:val="both"/>
        <w:rPr>
          <w:rFonts w:ascii="Gadugi" w:hAnsi="Gadugi"/>
        </w:rPr>
      </w:pPr>
      <w:r w:rsidRPr="00220EF2">
        <w:rPr>
          <w:rFonts w:ascii="Gadugi" w:hAnsi="Gadugi"/>
        </w:rPr>
        <w:t xml:space="preserve">announcement each month on the weekend the bulletin announcement is published. This </w:t>
      </w:r>
    </w:p>
    <w:p w14:paraId="2195EF97" w14:textId="77777777" w:rsidR="00220EF2" w:rsidRPr="00220EF2" w:rsidRDefault="00220EF2" w:rsidP="00220EF2">
      <w:pPr>
        <w:spacing w:after="0" w:line="240" w:lineRule="auto"/>
        <w:jc w:val="both"/>
        <w:rPr>
          <w:rFonts w:ascii="Gadugi" w:hAnsi="Gadugi"/>
        </w:rPr>
      </w:pPr>
      <w:r w:rsidRPr="00220EF2">
        <w:rPr>
          <w:rFonts w:ascii="Gadugi" w:hAnsi="Gadugi"/>
        </w:rPr>
        <w:t xml:space="preserve">individual should inform the community of the progress toward the parish goal, stress the </w:t>
      </w:r>
    </w:p>
    <w:p w14:paraId="101531C0" w14:textId="77777777" w:rsidR="00220EF2" w:rsidRPr="00220EF2" w:rsidRDefault="00220EF2" w:rsidP="00220EF2">
      <w:pPr>
        <w:spacing w:after="0" w:line="240" w:lineRule="auto"/>
        <w:jc w:val="both"/>
        <w:rPr>
          <w:rFonts w:ascii="Gadugi" w:hAnsi="Gadugi"/>
        </w:rPr>
      </w:pPr>
      <w:r w:rsidRPr="00220EF2">
        <w:rPr>
          <w:rFonts w:ascii="Gadugi" w:hAnsi="Gadugi"/>
        </w:rPr>
        <w:t xml:space="preserve">importance of making pledge payments, and refer people to the bulletin announcement. If you </w:t>
      </w:r>
    </w:p>
    <w:p w14:paraId="18224794" w14:textId="2CC78260" w:rsidR="00220EF2" w:rsidRPr="00220EF2" w:rsidRDefault="00220EF2" w:rsidP="00220EF2">
      <w:pPr>
        <w:spacing w:after="0" w:line="240" w:lineRule="auto"/>
        <w:jc w:val="both"/>
        <w:rPr>
          <w:rFonts w:ascii="Gadugi" w:hAnsi="Gadugi"/>
        </w:rPr>
      </w:pPr>
      <w:r w:rsidRPr="00220EF2">
        <w:rPr>
          <w:rFonts w:ascii="Gadugi" w:hAnsi="Gadugi"/>
        </w:rPr>
        <w:t xml:space="preserve">have a </w:t>
      </w:r>
      <w:r>
        <w:rPr>
          <w:rFonts w:ascii="Gadugi" w:hAnsi="Gadugi"/>
        </w:rPr>
        <w:t>particular</w:t>
      </w:r>
      <w:r w:rsidRPr="00220EF2">
        <w:rPr>
          <w:rFonts w:ascii="Gadugi" w:hAnsi="Gadugi"/>
        </w:rPr>
        <w:t xml:space="preserve"> use for the rebates, please mention that each month but, most </w:t>
      </w:r>
    </w:p>
    <w:p w14:paraId="7620AE69" w14:textId="77777777" w:rsidR="00220EF2" w:rsidRPr="00220EF2" w:rsidRDefault="00220EF2" w:rsidP="00220EF2">
      <w:pPr>
        <w:spacing w:after="0" w:line="240" w:lineRule="auto"/>
        <w:jc w:val="both"/>
        <w:rPr>
          <w:rFonts w:ascii="Gadugi" w:hAnsi="Gadugi"/>
        </w:rPr>
      </w:pPr>
      <w:r w:rsidRPr="00220EF2">
        <w:rPr>
          <w:rFonts w:ascii="Gadugi" w:hAnsi="Gadugi"/>
        </w:rPr>
        <w:t>importantly, once payments have exceeded the parish goal.</w:t>
      </w:r>
    </w:p>
    <w:p w14:paraId="33DC83F5" w14:textId="77777777" w:rsidR="00220EF2" w:rsidRDefault="00220EF2" w:rsidP="00220EF2">
      <w:pPr>
        <w:spacing w:after="0" w:line="240" w:lineRule="auto"/>
        <w:jc w:val="both"/>
        <w:rPr>
          <w:rFonts w:ascii="Gadugi" w:hAnsi="Gadugi"/>
        </w:rPr>
      </w:pPr>
    </w:p>
    <w:p w14:paraId="5ECFF471" w14:textId="6714B79C" w:rsidR="00220EF2" w:rsidRPr="00220EF2" w:rsidRDefault="00220EF2" w:rsidP="00220EF2">
      <w:pPr>
        <w:spacing w:after="0" w:line="240" w:lineRule="auto"/>
        <w:jc w:val="both"/>
        <w:rPr>
          <w:rFonts w:ascii="Gadugi" w:hAnsi="Gadugi"/>
        </w:rPr>
      </w:pPr>
      <w:r w:rsidRPr="00220EF2">
        <w:rPr>
          <w:rFonts w:ascii="Gadugi" w:hAnsi="Gadugi"/>
        </w:rPr>
        <w:t xml:space="preserve">Please consider having several community leaders make these announcements so that the same </w:t>
      </w:r>
    </w:p>
    <w:p w14:paraId="6AE18E75" w14:textId="0151CC3B" w:rsidR="00220EF2" w:rsidRDefault="00220EF2" w:rsidP="00220EF2">
      <w:pPr>
        <w:spacing w:after="0" w:line="240" w:lineRule="auto"/>
        <w:jc w:val="both"/>
        <w:rPr>
          <w:rFonts w:ascii="Gadugi" w:hAnsi="Gadugi"/>
        </w:rPr>
      </w:pPr>
      <w:r w:rsidRPr="00220EF2">
        <w:rPr>
          <w:rFonts w:ascii="Gadugi" w:hAnsi="Gadugi"/>
        </w:rPr>
        <w:t xml:space="preserve">person is not speaking month after month. </w:t>
      </w:r>
    </w:p>
    <w:p w14:paraId="3A14B12D" w14:textId="2DBF2D9D" w:rsidR="00220EF2" w:rsidRDefault="00220EF2" w:rsidP="00220EF2">
      <w:pPr>
        <w:spacing w:after="0" w:line="240" w:lineRule="auto"/>
        <w:jc w:val="both"/>
        <w:rPr>
          <w:rFonts w:ascii="Gadugi" w:hAnsi="Gadugi"/>
        </w:rPr>
      </w:pPr>
    </w:p>
    <w:p w14:paraId="1A45B12F" w14:textId="3A99A220" w:rsidR="00220EF2" w:rsidRPr="00220EF2" w:rsidRDefault="00220EF2" w:rsidP="00220EF2">
      <w:pPr>
        <w:spacing w:after="0" w:line="240" w:lineRule="auto"/>
        <w:jc w:val="both"/>
        <w:rPr>
          <w:rFonts w:ascii="Gadugi" w:hAnsi="Gadugi"/>
        </w:rPr>
      </w:pPr>
      <w:r>
        <w:rPr>
          <w:rFonts w:ascii="Gadugi" w:hAnsi="Gadugi"/>
        </w:rPr>
        <w:pict w14:anchorId="32ED6D68">
          <v:rect id="_x0000_i1025" style="width:0;height:1.5pt" o:hralign="center" o:hrstd="t" o:hr="t" fillcolor="#a0a0a0" stroked="f"/>
        </w:pict>
      </w:r>
    </w:p>
    <w:p w14:paraId="45E7CCA8" w14:textId="77777777" w:rsidR="00220EF2" w:rsidRDefault="00220EF2" w:rsidP="00220EF2">
      <w:pPr>
        <w:spacing w:after="0" w:line="240" w:lineRule="auto"/>
        <w:jc w:val="both"/>
        <w:rPr>
          <w:rFonts w:ascii="Gadugi" w:hAnsi="Gadugi"/>
          <w:b/>
          <w:bCs/>
        </w:rPr>
      </w:pPr>
    </w:p>
    <w:p w14:paraId="6A22FE8F" w14:textId="68A3300E" w:rsidR="00220EF2" w:rsidRPr="00220EF2" w:rsidRDefault="00220EF2" w:rsidP="00220EF2">
      <w:pPr>
        <w:spacing w:after="0" w:line="240" w:lineRule="auto"/>
        <w:jc w:val="center"/>
        <w:rPr>
          <w:rFonts w:ascii="Gadugi" w:hAnsi="Gadugi"/>
          <w:b/>
          <w:bCs/>
          <w:color w:val="1F3864" w:themeColor="accent1" w:themeShade="80"/>
          <w:sz w:val="28"/>
          <w:szCs w:val="28"/>
        </w:rPr>
      </w:pPr>
      <w:r w:rsidRPr="00220EF2">
        <w:rPr>
          <w:rFonts w:ascii="Gadugi" w:hAnsi="Gadugi"/>
          <w:b/>
          <w:bCs/>
          <w:color w:val="1F3864" w:themeColor="accent1" w:themeShade="80"/>
          <w:sz w:val="28"/>
          <w:szCs w:val="28"/>
        </w:rPr>
        <w:t>Virtual Communication</w:t>
      </w:r>
    </w:p>
    <w:p w14:paraId="57777FEC" w14:textId="77777777" w:rsidR="00220EF2" w:rsidRPr="00220EF2" w:rsidRDefault="00220EF2" w:rsidP="00220EF2">
      <w:pPr>
        <w:spacing w:after="0" w:line="240" w:lineRule="auto"/>
        <w:jc w:val="both"/>
        <w:rPr>
          <w:rFonts w:ascii="Gadugi" w:hAnsi="Gadugi"/>
          <w:b/>
          <w:bCs/>
        </w:rPr>
      </w:pPr>
    </w:p>
    <w:p w14:paraId="5B8CAF0E" w14:textId="77777777" w:rsidR="00220EF2" w:rsidRPr="00220EF2" w:rsidRDefault="00220EF2" w:rsidP="00220EF2">
      <w:pPr>
        <w:spacing w:after="0" w:line="240" w:lineRule="auto"/>
        <w:jc w:val="both"/>
        <w:rPr>
          <w:rFonts w:ascii="Gadugi" w:hAnsi="Gadugi"/>
        </w:rPr>
      </w:pPr>
      <w:r w:rsidRPr="00220EF2">
        <w:rPr>
          <w:rFonts w:ascii="Gadugi" w:hAnsi="Gadugi"/>
        </w:rPr>
        <w:t xml:space="preserve">Continue to embrace change and integrate new technologies into your parish in exciting and </w:t>
      </w:r>
    </w:p>
    <w:p w14:paraId="3F2496A2" w14:textId="6E6CE931" w:rsidR="00220EF2" w:rsidRPr="00220EF2" w:rsidRDefault="00220EF2" w:rsidP="00220EF2">
      <w:pPr>
        <w:spacing w:after="0" w:line="240" w:lineRule="auto"/>
        <w:jc w:val="both"/>
        <w:rPr>
          <w:rFonts w:ascii="Gadugi" w:hAnsi="Gadugi"/>
        </w:rPr>
      </w:pPr>
      <w:r w:rsidRPr="00220EF2">
        <w:rPr>
          <w:rFonts w:ascii="Gadugi" w:hAnsi="Gadugi"/>
        </w:rPr>
        <w:t>creative ways. Communicate with your parishioners during the 202</w:t>
      </w:r>
      <w:r>
        <w:rPr>
          <w:rFonts w:ascii="Gadugi" w:hAnsi="Gadugi"/>
        </w:rPr>
        <w:t>3</w:t>
      </w:r>
      <w:r w:rsidRPr="00220EF2">
        <w:rPr>
          <w:rFonts w:ascii="Gadugi" w:hAnsi="Gadugi"/>
        </w:rPr>
        <w:t xml:space="preserve"> Archbishop’s Annual </w:t>
      </w:r>
    </w:p>
    <w:p w14:paraId="79B3A9ED" w14:textId="77777777" w:rsidR="00220EF2" w:rsidRPr="00220EF2" w:rsidRDefault="00220EF2" w:rsidP="00220EF2">
      <w:pPr>
        <w:spacing w:after="0" w:line="240" w:lineRule="auto"/>
        <w:jc w:val="both"/>
        <w:rPr>
          <w:rFonts w:ascii="Gadugi" w:hAnsi="Gadugi"/>
        </w:rPr>
      </w:pPr>
      <w:r w:rsidRPr="00220EF2">
        <w:rPr>
          <w:rFonts w:ascii="Gadugi" w:hAnsi="Gadugi"/>
        </w:rPr>
        <w:t xml:space="preserve">Appeal using a variety of platforms and strategies throughout the year. Such as email, email </w:t>
      </w:r>
    </w:p>
    <w:p w14:paraId="7C8AEA92" w14:textId="77777777" w:rsidR="00220EF2" w:rsidRPr="00220EF2" w:rsidRDefault="00220EF2" w:rsidP="00220EF2">
      <w:pPr>
        <w:spacing w:after="0" w:line="240" w:lineRule="auto"/>
        <w:jc w:val="both"/>
        <w:rPr>
          <w:rFonts w:ascii="Gadugi" w:hAnsi="Gadugi"/>
        </w:rPr>
      </w:pPr>
      <w:r w:rsidRPr="00220EF2">
        <w:rPr>
          <w:rFonts w:ascii="Gadugi" w:hAnsi="Gadugi"/>
        </w:rPr>
        <w:t xml:space="preserve">blasts, robocalls, parish website, newsletters, social media posts on - Facebook, Instagram, </w:t>
      </w:r>
    </w:p>
    <w:p w14:paraId="7855DE71" w14:textId="633AEFF7" w:rsidR="00220EF2" w:rsidRPr="00220EF2" w:rsidRDefault="00220EF2" w:rsidP="00220EF2">
      <w:pPr>
        <w:spacing w:after="0" w:line="240" w:lineRule="auto"/>
        <w:jc w:val="both"/>
        <w:rPr>
          <w:rFonts w:ascii="Gadugi" w:hAnsi="Gadugi"/>
        </w:rPr>
      </w:pPr>
      <w:r w:rsidRPr="00220EF2">
        <w:rPr>
          <w:rFonts w:ascii="Gadugi" w:hAnsi="Gadugi"/>
        </w:rPr>
        <w:t xml:space="preserve">Twitter, YouTube, and Vimeo, and streaming Masses or parish announcements. Complete </w:t>
      </w:r>
    </w:p>
    <w:p w14:paraId="11439B8D" w14:textId="77777777" w:rsidR="00220EF2" w:rsidRPr="00220EF2" w:rsidRDefault="00220EF2" w:rsidP="00220EF2">
      <w:pPr>
        <w:spacing w:after="0" w:line="240" w:lineRule="auto"/>
        <w:jc w:val="both"/>
        <w:rPr>
          <w:rFonts w:ascii="Gadugi" w:hAnsi="Gadugi"/>
        </w:rPr>
      </w:pPr>
      <w:r w:rsidRPr="00220EF2">
        <w:rPr>
          <w:rFonts w:ascii="Gadugi" w:hAnsi="Gadugi"/>
        </w:rPr>
        <w:t xml:space="preserve">regular updates of the information provided on any of these platforms on a daily or weekly </w:t>
      </w:r>
    </w:p>
    <w:p w14:paraId="35D9DF52" w14:textId="1E735DB9" w:rsidR="00220EF2" w:rsidRDefault="00220EF2" w:rsidP="00220EF2">
      <w:pPr>
        <w:spacing w:after="0" w:line="240" w:lineRule="auto"/>
        <w:jc w:val="both"/>
        <w:rPr>
          <w:rFonts w:ascii="Gadugi" w:hAnsi="Gadugi"/>
        </w:rPr>
      </w:pPr>
      <w:r w:rsidRPr="00220EF2">
        <w:rPr>
          <w:rFonts w:ascii="Gadugi" w:hAnsi="Gadugi"/>
        </w:rPr>
        <w:t>basis</w:t>
      </w:r>
    </w:p>
    <w:p w14:paraId="4ADF45A4" w14:textId="727F90B2" w:rsidR="00220EF2" w:rsidRDefault="00220EF2" w:rsidP="00220EF2">
      <w:pPr>
        <w:spacing w:after="0" w:line="240" w:lineRule="auto"/>
        <w:jc w:val="both"/>
        <w:rPr>
          <w:rFonts w:ascii="Gadugi" w:hAnsi="Gadugi"/>
        </w:rPr>
      </w:pPr>
    </w:p>
    <w:p w14:paraId="1EE5D4C5" w14:textId="03218A50" w:rsidR="00220EF2" w:rsidRDefault="00220EF2" w:rsidP="00220EF2">
      <w:pPr>
        <w:spacing w:after="0" w:line="240" w:lineRule="auto"/>
        <w:jc w:val="both"/>
        <w:rPr>
          <w:rFonts w:ascii="Gadugi" w:hAnsi="Gadugi"/>
        </w:rPr>
      </w:pPr>
      <w:r>
        <w:rPr>
          <w:rFonts w:ascii="Gadugi" w:hAnsi="Gadugi"/>
        </w:rPr>
        <w:pict w14:anchorId="2F08E40D">
          <v:rect id="_x0000_i1026" style="width:0;height:1.5pt" o:hralign="center" o:hrstd="t" o:hr="t" fillcolor="#a0a0a0" stroked="f"/>
        </w:pict>
      </w:r>
    </w:p>
    <w:p w14:paraId="22DF00FD" w14:textId="19CB14B3" w:rsidR="00220EF2" w:rsidRPr="00220EF2" w:rsidRDefault="00220EF2" w:rsidP="00220EF2">
      <w:pPr>
        <w:spacing w:after="0" w:line="240" w:lineRule="auto"/>
        <w:jc w:val="both"/>
        <w:rPr>
          <w:rFonts w:ascii="Gadugi" w:hAnsi="Gadugi"/>
        </w:rPr>
      </w:pPr>
    </w:p>
    <w:sectPr w:rsidR="00220EF2" w:rsidRPr="00220EF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0283" w14:textId="77777777" w:rsidR="00220EF2" w:rsidRDefault="00220EF2" w:rsidP="00220EF2">
      <w:pPr>
        <w:spacing w:after="0" w:line="240" w:lineRule="auto"/>
      </w:pPr>
      <w:r>
        <w:separator/>
      </w:r>
    </w:p>
  </w:endnote>
  <w:endnote w:type="continuationSeparator" w:id="0">
    <w:p w14:paraId="01C18E34" w14:textId="77777777" w:rsidR="00220EF2" w:rsidRDefault="00220EF2" w:rsidP="00220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A0DF" w14:textId="77777777" w:rsidR="00220EF2" w:rsidRDefault="00220EF2" w:rsidP="00220EF2">
      <w:pPr>
        <w:spacing w:after="0" w:line="240" w:lineRule="auto"/>
      </w:pPr>
      <w:r>
        <w:separator/>
      </w:r>
    </w:p>
  </w:footnote>
  <w:footnote w:type="continuationSeparator" w:id="0">
    <w:p w14:paraId="28B3A1EF" w14:textId="77777777" w:rsidR="00220EF2" w:rsidRDefault="00220EF2" w:rsidP="00220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0F5B" w14:textId="2EDF605E" w:rsidR="00220EF2" w:rsidRDefault="00220EF2">
    <w:pPr>
      <w:pStyle w:val="Header"/>
    </w:pPr>
    <w:r>
      <w:rPr>
        <w:noProof/>
      </w:rPr>
      <w:drawing>
        <wp:anchor distT="0" distB="0" distL="114300" distR="114300" simplePos="0" relativeHeight="251658240" behindDoc="0" locked="0" layoutInCell="1" allowOverlap="1" wp14:anchorId="4A80C293" wp14:editId="26B9B68F">
          <wp:simplePos x="0" y="0"/>
          <wp:positionH relativeFrom="margin">
            <wp:align>center</wp:align>
          </wp:positionH>
          <wp:positionV relativeFrom="paragraph">
            <wp:posOffset>-442570</wp:posOffset>
          </wp:positionV>
          <wp:extent cx="7766207" cy="2165300"/>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80034" cy="21691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F2"/>
    <w:rsid w:val="00013B78"/>
    <w:rsid w:val="00220EF2"/>
    <w:rsid w:val="0032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CC0D8"/>
  <w15:chartTrackingRefBased/>
  <w15:docId w15:val="{7F30702E-0140-4005-9700-1DF2C9FF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EF2"/>
  </w:style>
  <w:style w:type="paragraph" w:styleId="Footer">
    <w:name w:val="footer"/>
    <w:basedOn w:val="Normal"/>
    <w:link w:val="FooterChar"/>
    <w:uiPriority w:val="99"/>
    <w:unhideWhenUsed/>
    <w:rsid w:val="00220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608</Words>
  <Characters>3092</Characters>
  <Application>Microsoft Office Word</Application>
  <DocSecurity>0</DocSecurity>
  <Lines>49</Lines>
  <Paragraphs>17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Stoehr</dc:creator>
  <cp:keywords/>
  <dc:description/>
  <cp:lastModifiedBy>Nancy Stoehr</cp:lastModifiedBy>
  <cp:revision>2</cp:revision>
  <dcterms:created xsi:type="dcterms:W3CDTF">2023-01-04T15:50:00Z</dcterms:created>
  <dcterms:modified xsi:type="dcterms:W3CDTF">2023-01-04T15:59:00Z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2dd3f7de-f3a3-489b-a614-fcceb888156c</vt:lpwstr>
  </property>
</Properties>
</file>